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DB9F">
      <w:pPr>
        <w:pStyle w:val="14"/>
        <w:tabs>
          <w:tab w:val="left" w:pos="2625"/>
        </w:tabs>
        <w:rPr>
          <w:rFonts w:ascii="Times New Roman"/>
          <w:sz w:val="28"/>
          <w:szCs w:val="28"/>
        </w:rPr>
      </w:pPr>
    </w:p>
    <w:p w14:paraId="03979FFF">
      <w:pPr>
        <w:pStyle w:val="14"/>
        <w:tabs>
          <w:tab w:val="left" w:pos="2625"/>
        </w:tabs>
        <w:rPr>
          <w:rFonts w:ascii="Times New Roman"/>
          <w:sz w:val="28"/>
          <w:szCs w:val="28"/>
        </w:rPr>
      </w:pPr>
    </w:p>
    <w:p w14:paraId="3EE6DDCD">
      <w:pPr>
        <w:pStyle w:val="14"/>
        <w:rPr>
          <w:rFonts w:ascii="Times New Roman"/>
          <w:sz w:val="28"/>
          <w:szCs w:val="28"/>
        </w:rPr>
      </w:pPr>
    </w:p>
    <w:p w14:paraId="7F395FB4">
      <w:pPr>
        <w:pStyle w:val="14"/>
        <w:rPr>
          <w:rFonts w:ascii="Times New Roman" w:eastAsia="黑体"/>
          <w:kern w:val="2"/>
          <w:sz w:val="44"/>
          <w:szCs w:val="44"/>
        </w:rPr>
      </w:pPr>
      <w:r>
        <w:rPr>
          <w:rFonts w:hint="eastAsia" w:ascii="Times New Roman" w:eastAsia="黑体"/>
          <w:kern w:val="2"/>
          <w:sz w:val="44"/>
          <w:szCs w:val="44"/>
        </w:rPr>
        <w:t>《残渣燃料油总沉淀物测定仪</w:t>
      </w:r>
      <w:r>
        <w:rPr>
          <w:rFonts w:ascii="Times New Roman" w:eastAsia="黑体"/>
          <w:kern w:val="2"/>
          <w:sz w:val="44"/>
          <w:szCs w:val="44"/>
        </w:rPr>
        <w:t>》</w:t>
      </w:r>
    </w:p>
    <w:p w14:paraId="59BA3F68">
      <w:pPr>
        <w:pStyle w:val="14"/>
        <w:rPr>
          <w:rFonts w:ascii="Times New Roman" w:eastAsia="黑体"/>
          <w:kern w:val="2"/>
          <w:sz w:val="44"/>
          <w:szCs w:val="44"/>
        </w:rPr>
      </w:pPr>
      <w:r>
        <w:rPr>
          <w:rFonts w:hint="eastAsia" w:ascii="Times New Roman" w:eastAsia="黑体"/>
          <w:kern w:val="2"/>
          <w:sz w:val="44"/>
          <w:szCs w:val="44"/>
          <w:lang w:eastAsia="zh-CN"/>
        </w:rPr>
        <w:t>国家计量技术规范编写</w:t>
      </w:r>
      <w:r>
        <w:rPr>
          <w:rFonts w:ascii="Times New Roman" w:eastAsia="黑体"/>
          <w:kern w:val="2"/>
          <w:sz w:val="44"/>
          <w:szCs w:val="44"/>
        </w:rPr>
        <w:t>说明</w:t>
      </w:r>
    </w:p>
    <w:p w14:paraId="1E64A7B8">
      <w:pPr>
        <w:pStyle w:val="14"/>
        <w:rPr>
          <w:rFonts w:ascii="Times New Roman"/>
          <w:sz w:val="28"/>
          <w:szCs w:val="28"/>
        </w:rPr>
      </w:pPr>
      <w:r>
        <w:rPr>
          <w:rFonts w:ascii="Times New Roman" w:eastAsia="黑体"/>
          <w:color w:val="000000"/>
          <w:sz w:val="28"/>
          <w:szCs w:val="28"/>
        </w:rPr>
        <w:t xml:space="preserve">  （</w:t>
      </w:r>
      <w:r>
        <w:rPr>
          <w:rFonts w:hint="eastAsia" w:ascii="Times New Roman" w:eastAsia="黑体"/>
          <w:color w:val="000000"/>
          <w:sz w:val="28"/>
          <w:szCs w:val="28"/>
          <w:lang w:val="en-US" w:eastAsia="zh-CN"/>
        </w:rPr>
        <w:t>征求意见</w:t>
      </w:r>
      <w:r>
        <w:rPr>
          <w:rFonts w:ascii="Times New Roman" w:eastAsia="黑体"/>
          <w:color w:val="000000"/>
          <w:sz w:val="28"/>
          <w:szCs w:val="28"/>
        </w:rPr>
        <w:t>稿）</w:t>
      </w:r>
    </w:p>
    <w:p w14:paraId="3DD7542E">
      <w:pPr>
        <w:pStyle w:val="14"/>
        <w:rPr>
          <w:rFonts w:ascii="Times New Roman" w:eastAsia="黑体"/>
          <w:sz w:val="32"/>
          <w:szCs w:val="32"/>
        </w:rPr>
      </w:pPr>
    </w:p>
    <w:p w14:paraId="32B2646C">
      <w:pPr>
        <w:pStyle w:val="14"/>
        <w:rPr>
          <w:rFonts w:ascii="Times New Roman" w:eastAsia="黑体"/>
          <w:sz w:val="32"/>
          <w:szCs w:val="32"/>
        </w:rPr>
      </w:pPr>
    </w:p>
    <w:p w14:paraId="765112C4">
      <w:pPr>
        <w:pStyle w:val="14"/>
        <w:rPr>
          <w:rFonts w:ascii="Times New Roman" w:eastAsia="黑体"/>
          <w:sz w:val="32"/>
          <w:szCs w:val="32"/>
        </w:rPr>
      </w:pPr>
    </w:p>
    <w:p w14:paraId="5E6A1ED2">
      <w:pPr>
        <w:pStyle w:val="14"/>
        <w:spacing w:before="0" w:line="360" w:lineRule="auto"/>
        <w:ind w:firstLine="640"/>
        <w:rPr>
          <w:rFonts w:ascii="Times New Roman" w:eastAsia="黑体"/>
          <w:sz w:val="32"/>
          <w:szCs w:val="32"/>
        </w:rPr>
      </w:pPr>
    </w:p>
    <w:p w14:paraId="794B5202">
      <w:pPr>
        <w:pStyle w:val="14"/>
        <w:spacing w:before="0" w:line="360" w:lineRule="auto"/>
        <w:ind w:firstLine="640"/>
        <w:rPr>
          <w:rFonts w:ascii="Times New Roman" w:eastAsia="黑体"/>
          <w:sz w:val="32"/>
          <w:szCs w:val="32"/>
        </w:rPr>
      </w:pPr>
    </w:p>
    <w:p w14:paraId="36C11A20">
      <w:pPr>
        <w:pStyle w:val="14"/>
        <w:spacing w:before="0" w:line="360" w:lineRule="auto"/>
        <w:ind w:firstLine="640"/>
        <w:rPr>
          <w:rFonts w:ascii="Times New Roman" w:eastAsia="黑体"/>
          <w:sz w:val="32"/>
          <w:szCs w:val="32"/>
        </w:rPr>
      </w:pPr>
    </w:p>
    <w:p w14:paraId="0AB319B2">
      <w:pPr>
        <w:pStyle w:val="14"/>
        <w:spacing w:before="0" w:line="360" w:lineRule="auto"/>
        <w:ind w:firstLine="640"/>
        <w:rPr>
          <w:rFonts w:ascii="Times New Roman" w:eastAsia="黑体"/>
          <w:sz w:val="32"/>
          <w:szCs w:val="32"/>
        </w:rPr>
      </w:pPr>
    </w:p>
    <w:p w14:paraId="76F98882">
      <w:pPr>
        <w:pStyle w:val="14"/>
        <w:spacing w:before="0" w:line="360" w:lineRule="auto"/>
        <w:ind w:firstLine="640"/>
        <w:rPr>
          <w:rFonts w:ascii="Times New Roman" w:eastAsia="黑体"/>
          <w:sz w:val="32"/>
          <w:szCs w:val="32"/>
        </w:rPr>
      </w:pPr>
    </w:p>
    <w:p w14:paraId="4D8EB78A">
      <w:pPr>
        <w:pStyle w:val="14"/>
        <w:spacing w:before="0" w:line="360" w:lineRule="auto"/>
        <w:ind w:firstLine="640"/>
        <w:rPr>
          <w:rFonts w:ascii="Times New Roman" w:eastAsia="黑体"/>
          <w:sz w:val="32"/>
          <w:szCs w:val="32"/>
        </w:rPr>
      </w:pPr>
    </w:p>
    <w:p w14:paraId="328BC3A8">
      <w:pPr>
        <w:pStyle w:val="14"/>
        <w:spacing w:before="0" w:line="240" w:lineRule="auto"/>
        <w:rPr>
          <w:rFonts w:ascii="Times New Roman" w:eastAsia="黑体"/>
          <w:sz w:val="28"/>
          <w:szCs w:val="28"/>
        </w:rPr>
      </w:pPr>
      <w:r>
        <w:rPr>
          <w:rFonts w:hint="eastAsia" w:ascii="Times New Roman" w:eastAsia="黑体"/>
          <w:bCs/>
          <w:sz w:val="28"/>
          <w:szCs w:val="28"/>
          <w:lang w:val="en-US" w:eastAsia="zh-CN"/>
        </w:rPr>
        <w:t>辽宁省计量科学研究院</w:t>
      </w:r>
      <w:r>
        <w:rPr>
          <w:rFonts w:ascii="Times New Roman" w:eastAsia="黑体"/>
          <w:sz w:val="28"/>
          <w:szCs w:val="28"/>
        </w:rPr>
        <w:t xml:space="preserve">  </w:t>
      </w:r>
    </w:p>
    <w:p w14:paraId="2B4D640B">
      <w:pPr>
        <w:pStyle w:val="14"/>
        <w:spacing w:before="0" w:line="240" w:lineRule="auto"/>
        <w:rPr>
          <w:rFonts w:hint="eastAsia" w:ascii="Times New Roman" w:eastAsia="黑体"/>
          <w:sz w:val="28"/>
          <w:szCs w:val="28"/>
        </w:rPr>
      </w:pPr>
      <w:r>
        <w:rPr>
          <w:rFonts w:hint="eastAsia" w:ascii="Times New Roman" w:eastAsia="黑体"/>
          <w:sz w:val="28"/>
          <w:szCs w:val="28"/>
          <w:lang w:val="en-US" w:eastAsia="zh-CN"/>
        </w:rPr>
        <w:t>2025</w:t>
      </w:r>
      <w:r>
        <w:rPr>
          <w:rFonts w:ascii="Times New Roman" w:eastAsia="黑体"/>
          <w:sz w:val="28"/>
          <w:szCs w:val="28"/>
        </w:rPr>
        <w:t>年</w:t>
      </w:r>
      <w:r>
        <w:rPr>
          <w:rFonts w:hint="eastAsia" w:ascii="Times New Roman" w:eastAsia="黑体"/>
          <w:sz w:val="28"/>
          <w:szCs w:val="28"/>
          <w:lang w:val="en-US" w:eastAsia="zh-CN"/>
        </w:rPr>
        <w:t>8</w:t>
      </w:r>
      <w:r>
        <w:rPr>
          <w:rFonts w:ascii="Times New Roman" w:eastAsia="黑体"/>
          <w:sz w:val="28"/>
          <w:szCs w:val="28"/>
        </w:rPr>
        <w:t>月</w:t>
      </w:r>
    </w:p>
    <w:p w14:paraId="3FE96498">
      <w:pPr>
        <w:pStyle w:val="2"/>
        <w:numPr>
          <w:ilvl w:val="0"/>
          <w:numId w:val="1"/>
        </w:numPr>
        <w:spacing w:before="0" w:after="0" w:line="440" w:lineRule="exact"/>
        <w:rPr>
          <w:rFonts w:eastAsia="黑体"/>
          <w:b w:val="0"/>
          <w:bCs w:val="0"/>
          <w:sz w:val="28"/>
          <w:szCs w:val="28"/>
        </w:rPr>
        <w:sectPr>
          <w:footerReference r:id="rId3" w:type="default"/>
          <w:pgSz w:w="11906" w:h="16838"/>
          <w:pgMar w:top="1418" w:right="1418" w:bottom="1418" w:left="1418" w:header="851" w:footer="992" w:gutter="0"/>
          <w:pgNumType w:start="1"/>
          <w:cols w:space="720" w:num="1"/>
          <w:titlePg/>
          <w:docGrid w:type="lines" w:linePitch="500" w:charSpace="0"/>
        </w:sectPr>
      </w:pPr>
      <w:bookmarkStart w:id="0" w:name="_Toc75299184"/>
      <w:bookmarkStart w:id="1" w:name="_Toc519327148"/>
    </w:p>
    <w:p w14:paraId="0A1A14AC">
      <w:pPr>
        <w:pStyle w:val="2"/>
        <w:numPr>
          <w:ilvl w:val="0"/>
          <w:numId w:val="1"/>
        </w:numPr>
        <w:spacing w:before="0" w:after="0" w:line="440" w:lineRule="exact"/>
        <w:rPr>
          <w:rFonts w:eastAsia="黑体"/>
          <w:b w:val="0"/>
          <w:bCs w:val="0"/>
          <w:sz w:val="28"/>
          <w:szCs w:val="28"/>
        </w:rPr>
        <w:sectPr>
          <w:type w:val="continuous"/>
          <w:pgSz w:w="11906" w:h="16838"/>
          <w:pgMar w:top="1418" w:right="1418" w:bottom="1418" w:left="1418" w:header="851" w:footer="992" w:gutter="0"/>
          <w:cols w:space="720" w:num="1"/>
          <w:docGrid w:type="lines" w:linePitch="500" w:charSpace="0"/>
        </w:sectPr>
      </w:pPr>
    </w:p>
    <w:p w14:paraId="2D79117A">
      <w:pPr>
        <w:pStyle w:val="14"/>
        <w:keepNext w:val="0"/>
        <w:keepLines w:val="0"/>
        <w:pageBreakBefore w:val="0"/>
        <w:widowControl/>
        <w:kinsoku/>
        <w:wordWrap/>
        <w:overflowPunct/>
        <w:topLinePunct w:val="0"/>
        <w:autoSpaceDE/>
        <w:autoSpaceDN/>
        <w:bidi w:val="0"/>
        <w:adjustRightInd/>
        <w:snapToGrid/>
        <w:spacing w:before="313" w:beforeLines="100" w:after="313" w:afterLines="100"/>
        <w:textAlignment w:val="auto"/>
        <w:rPr>
          <w:rFonts w:hint="eastAsia" w:eastAsia="黑体"/>
          <w:sz w:val="28"/>
          <w:szCs w:val="28"/>
          <w:lang w:val="en-US" w:eastAsia="zh-CN"/>
        </w:rPr>
      </w:pPr>
      <w:r>
        <w:rPr>
          <w:rFonts w:hint="eastAsia" w:ascii="Times New Roman" w:eastAsia="黑体"/>
          <w:kern w:val="2"/>
          <w:sz w:val="44"/>
          <w:szCs w:val="44"/>
        </w:rPr>
        <w:t>《残渣燃料油总沉淀物测定仪</w:t>
      </w:r>
      <w:r>
        <w:rPr>
          <w:rFonts w:ascii="Times New Roman" w:eastAsia="黑体"/>
          <w:kern w:val="2"/>
          <w:sz w:val="44"/>
          <w:szCs w:val="44"/>
        </w:rPr>
        <w:t>》</w:t>
      </w:r>
    </w:p>
    <w:p w14:paraId="071F4E38">
      <w:pPr>
        <w:numPr>
          <w:ilvl w:val="0"/>
          <w:numId w:val="0"/>
        </w:numPr>
        <w:spacing w:line="360" w:lineRule="auto"/>
        <w:ind w:leftChars="0"/>
        <w:rPr>
          <w:rFonts w:hint="eastAsia" w:eastAsia="黑体"/>
          <w:sz w:val="28"/>
          <w:szCs w:val="28"/>
        </w:rPr>
      </w:pPr>
      <w:r>
        <w:rPr>
          <w:rFonts w:hint="eastAsia" w:eastAsia="黑体"/>
          <w:sz w:val="28"/>
          <w:szCs w:val="28"/>
          <w:lang w:val="en-US" w:eastAsia="zh-CN"/>
        </w:rPr>
        <w:t xml:space="preserve">1  </w:t>
      </w:r>
      <w:r>
        <w:rPr>
          <w:rFonts w:hint="eastAsia" w:eastAsia="黑体"/>
          <w:sz w:val="28"/>
          <w:szCs w:val="28"/>
        </w:rPr>
        <w:t>工作简况</w:t>
      </w:r>
      <w:bookmarkEnd w:id="0"/>
    </w:p>
    <w:p w14:paraId="66A3303E">
      <w:pPr>
        <w:widowControl/>
        <w:spacing w:line="440" w:lineRule="exact"/>
        <w:rPr>
          <w:rFonts w:hint="eastAsia" w:eastAsia="黑体"/>
          <w:kern w:val="0"/>
          <w:sz w:val="28"/>
          <w:szCs w:val="28"/>
          <w:lang w:val="en-US" w:eastAsia="zh-CN"/>
        </w:rPr>
      </w:pPr>
      <w:bookmarkStart w:id="2" w:name="_Toc75299185"/>
      <w:r>
        <w:rPr>
          <w:rFonts w:hint="eastAsia" w:eastAsia="黑体"/>
          <w:kern w:val="0"/>
          <w:sz w:val="28"/>
          <w:szCs w:val="28"/>
          <w:lang w:val="en-US" w:eastAsia="zh-CN"/>
        </w:rPr>
        <w:t>1.1  任务来源</w:t>
      </w:r>
      <w:bookmarkEnd w:id="1"/>
      <w:bookmarkEnd w:id="2"/>
    </w:p>
    <w:p w14:paraId="3C84314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sz w:val="28"/>
          <w:szCs w:val="28"/>
        </w:rPr>
      </w:pPr>
      <w:bookmarkStart w:id="3" w:name="_Toc75299186"/>
      <w:r>
        <w:rPr>
          <w:rFonts w:hint="eastAsia" w:ascii="宋体" w:cs="宋体"/>
          <w:color w:val="000000"/>
          <w:kern w:val="0"/>
          <w:sz w:val="24"/>
        </w:rPr>
        <w:t>根据国家市场监督</w:t>
      </w:r>
      <w:r>
        <w:rPr>
          <w:rFonts w:ascii="宋体" w:cs="宋体"/>
          <w:color w:val="000000"/>
          <w:kern w:val="0"/>
          <w:sz w:val="24"/>
        </w:rPr>
        <w:t>管理总局</w:t>
      </w:r>
      <w:r>
        <w:rPr>
          <w:rFonts w:hint="eastAsia" w:ascii="宋体" w:cs="宋体"/>
          <w:color w:val="000000"/>
          <w:kern w:val="0"/>
          <w:sz w:val="24"/>
        </w:rPr>
        <w:t>办公</w:t>
      </w:r>
      <w:r>
        <w:rPr>
          <w:rFonts w:ascii="宋体" w:cs="宋体"/>
          <w:color w:val="000000"/>
          <w:kern w:val="0"/>
          <w:sz w:val="24"/>
        </w:rPr>
        <w:t>厅</w:t>
      </w:r>
      <w:r>
        <w:rPr>
          <w:rFonts w:hint="eastAsia" w:ascii="宋体" w:cs="宋体"/>
          <w:color w:val="000000"/>
          <w:kern w:val="0"/>
          <w:sz w:val="24"/>
        </w:rPr>
        <w:t>文件《市场监管总局办公厅关于印发2024年国家计量技术规范制定、修订及宣贯计划的通知》要求，</w:t>
      </w:r>
      <w:r>
        <w:rPr>
          <w:sz w:val="24"/>
        </w:rPr>
        <w:t>《</w:t>
      </w:r>
      <w:r>
        <w:rPr>
          <w:rFonts w:hint="eastAsia"/>
          <w:sz w:val="24"/>
        </w:rPr>
        <w:t>残渣燃料油总沉淀物测定仪校准规范</w:t>
      </w:r>
      <w:r>
        <w:rPr>
          <w:sz w:val="24"/>
        </w:rPr>
        <w:t>》</w:t>
      </w:r>
      <w:r>
        <w:rPr>
          <w:rFonts w:hint="eastAsia" w:ascii="宋体" w:cs="宋体"/>
          <w:color w:val="000000"/>
          <w:kern w:val="0"/>
          <w:sz w:val="24"/>
        </w:rPr>
        <w:t>列入2024年国家</w:t>
      </w:r>
      <w:r>
        <w:rPr>
          <w:rFonts w:ascii="宋体" w:cs="宋体"/>
          <w:color w:val="000000"/>
          <w:kern w:val="0"/>
          <w:sz w:val="24"/>
        </w:rPr>
        <w:t>计量</w:t>
      </w:r>
      <w:r>
        <w:rPr>
          <w:rFonts w:hint="eastAsia" w:ascii="宋体" w:cs="宋体"/>
          <w:color w:val="000000"/>
          <w:kern w:val="0"/>
          <w:sz w:val="24"/>
        </w:rPr>
        <w:t>技术</w:t>
      </w:r>
      <w:r>
        <w:rPr>
          <w:rFonts w:ascii="宋体" w:cs="宋体"/>
          <w:color w:val="000000"/>
          <w:kern w:val="0"/>
          <w:sz w:val="24"/>
        </w:rPr>
        <w:t>规范</w:t>
      </w:r>
      <w:r>
        <w:rPr>
          <w:rFonts w:hint="eastAsia" w:ascii="宋体" w:cs="宋体"/>
          <w:color w:val="000000"/>
          <w:kern w:val="0"/>
          <w:sz w:val="24"/>
        </w:rPr>
        <w:t>项目</w:t>
      </w:r>
      <w:r>
        <w:rPr>
          <w:rFonts w:ascii="宋体" w:cs="宋体"/>
          <w:color w:val="000000"/>
          <w:kern w:val="0"/>
          <w:sz w:val="24"/>
        </w:rPr>
        <w:t>制定计划</w:t>
      </w:r>
      <w:r>
        <w:rPr>
          <w:rFonts w:hint="eastAsia" w:ascii="宋体" w:cs="宋体"/>
          <w:color w:val="000000"/>
          <w:kern w:val="0"/>
          <w:sz w:val="24"/>
        </w:rPr>
        <w:t>（计划项目编号：MTC42－2024－0</w:t>
      </w:r>
      <w:r>
        <w:rPr>
          <w:rFonts w:hint="eastAsia" w:ascii="宋体" w:cs="宋体"/>
          <w:color w:val="000000"/>
          <w:kern w:val="0"/>
          <w:sz w:val="24"/>
          <w:lang w:val="en-US" w:eastAsia="zh-CN"/>
        </w:rPr>
        <w:t>5</w:t>
      </w:r>
      <w:r>
        <w:rPr>
          <w:rFonts w:hint="eastAsia" w:ascii="宋体" w:cs="宋体"/>
          <w:color w:val="000000"/>
          <w:kern w:val="0"/>
          <w:sz w:val="24"/>
        </w:rPr>
        <w:t>）</w:t>
      </w:r>
      <w:r>
        <w:rPr>
          <w:rFonts w:ascii="宋体" w:cs="宋体"/>
          <w:color w:val="000000"/>
          <w:kern w:val="0"/>
          <w:sz w:val="24"/>
        </w:rPr>
        <w:t>，</w:t>
      </w:r>
      <w:r>
        <w:rPr>
          <w:sz w:val="24"/>
        </w:rPr>
        <w:t>《</w:t>
      </w:r>
      <w:r>
        <w:rPr>
          <w:rFonts w:hint="eastAsia"/>
          <w:sz w:val="24"/>
        </w:rPr>
        <w:t>残渣燃料油总沉淀物测定仪校准规范</w:t>
      </w:r>
      <w:r>
        <w:rPr>
          <w:sz w:val="24"/>
        </w:rPr>
        <w:t>》</w:t>
      </w:r>
      <w:r>
        <w:rPr>
          <w:rFonts w:hint="eastAsia" w:ascii="宋体" w:cs="宋体"/>
          <w:color w:val="000000"/>
          <w:kern w:val="0"/>
          <w:sz w:val="24"/>
        </w:rPr>
        <w:t>的</w:t>
      </w:r>
      <w:r>
        <w:rPr>
          <w:rFonts w:ascii="宋体" w:cs="宋体"/>
          <w:color w:val="000000"/>
          <w:kern w:val="0"/>
          <w:sz w:val="24"/>
        </w:rPr>
        <w:t>制定</w:t>
      </w:r>
      <w:r>
        <w:rPr>
          <w:rFonts w:hint="eastAsia" w:ascii="宋体" w:cs="宋体"/>
          <w:color w:val="000000"/>
          <w:kern w:val="0"/>
          <w:sz w:val="24"/>
        </w:rPr>
        <w:t>工作在全国石油专用计量测试技术委员会（MTC42）指导</w:t>
      </w:r>
      <w:r>
        <w:rPr>
          <w:rFonts w:ascii="宋体" w:cs="宋体"/>
          <w:color w:val="000000"/>
          <w:kern w:val="0"/>
          <w:sz w:val="24"/>
        </w:rPr>
        <w:t>下，</w:t>
      </w:r>
      <w:r>
        <w:rPr>
          <w:rFonts w:hint="eastAsia" w:ascii="宋体" w:cs="宋体"/>
          <w:color w:val="000000"/>
          <w:kern w:val="0"/>
          <w:sz w:val="24"/>
        </w:rPr>
        <w:t>由辽宁省计量科学研究院、</w:t>
      </w:r>
      <w:r>
        <w:rPr>
          <w:rFonts w:hint="eastAsia" w:ascii="宋体" w:cs="宋体"/>
          <w:color w:val="000000"/>
          <w:kern w:val="0"/>
          <w:sz w:val="24"/>
          <w:lang w:val="en-US" w:eastAsia="zh-CN"/>
        </w:rPr>
        <w:t>浙江省</w:t>
      </w:r>
      <w:r>
        <w:rPr>
          <w:rFonts w:hint="eastAsia" w:ascii="宋体" w:cs="宋体"/>
          <w:color w:val="000000"/>
          <w:kern w:val="0"/>
          <w:sz w:val="24"/>
        </w:rPr>
        <w:t>计量科学研究院、中国石油化工股份有限公司胜利油田分公司负责制定</w:t>
      </w:r>
      <w:r>
        <w:rPr>
          <w:rFonts w:ascii="宋体" w:cs="宋体"/>
          <w:color w:val="000000"/>
          <w:kern w:val="0"/>
          <w:sz w:val="24"/>
        </w:rPr>
        <w:t>工作，</w:t>
      </w:r>
      <w:r>
        <w:rPr>
          <w:rFonts w:hint="eastAsia" w:ascii="宋体" w:cs="宋体"/>
          <w:color w:val="000000"/>
          <w:kern w:val="0"/>
          <w:sz w:val="24"/>
        </w:rPr>
        <w:t>计划报批时间为20</w:t>
      </w:r>
      <w:r>
        <w:rPr>
          <w:rFonts w:ascii="宋体" w:cs="宋体"/>
          <w:color w:val="000000"/>
          <w:kern w:val="0"/>
          <w:sz w:val="24"/>
        </w:rPr>
        <w:t>2</w:t>
      </w:r>
      <w:r>
        <w:rPr>
          <w:rFonts w:hint="eastAsia" w:ascii="宋体" w:cs="宋体"/>
          <w:color w:val="000000"/>
          <w:kern w:val="0"/>
          <w:sz w:val="24"/>
        </w:rPr>
        <w:t>6年5月。</w:t>
      </w:r>
    </w:p>
    <w:p w14:paraId="130669A8">
      <w:pPr>
        <w:widowControl/>
        <w:spacing w:line="440" w:lineRule="exact"/>
        <w:rPr>
          <w:rFonts w:hint="default" w:eastAsia="黑体"/>
          <w:kern w:val="0"/>
          <w:sz w:val="28"/>
          <w:szCs w:val="28"/>
          <w:lang w:val="en-US" w:eastAsia="zh-CN"/>
        </w:rPr>
      </w:pPr>
      <w:r>
        <w:rPr>
          <w:rFonts w:hint="eastAsia" w:eastAsia="黑体"/>
          <w:kern w:val="0"/>
          <w:sz w:val="28"/>
          <w:szCs w:val="28"/>
          <w:lang w:val="en-US" w:eastAsia="zh-CN"/>
        </w:rPr>
        <w:t>1.2</w:t>
      </w:r>
      <w:bookmarkEnd w:id="3"/>
      <w:r>
        <w:rPr>
          <w:rFonts w:hint="eastAsia" w:eastAsia="黑体"/>
          <w:kern w:val="0"/>
          <w:sz w:val="28"/>
          <w:szCs w:val="28"/>
          <w:lang w:val="en-US" w:eastAsia="zh-CN"/>
        </w:rPr>
        <w:t xml:space="preserve">  编写依据</w:t>
      </w:r>
    </w:p>
    <w:p w14:paraId="55E0875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sz w:val="24"/>
        </w:rPr>
      </w:pPr>
      <w:r>
        <w:rPr>
          <w:sz w:val="24"/>
        </w:rPr>
        <w:t>本规范制定主要依据及参考了以下文件：</w:t>
      </w:r>
    </w:p>
    <w:p w14:paraId="169D30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JJF 1071-2010《国家计量校准规范编写规则》、</w:t>
      </w:r>
    </w:p>
    <w:p w14:paraId="56AFCF5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JJF 1001-2018《通用计量术语及定义》</w:t>
      </w:r>
    </w:p>
    <w:p w14:paraId="28F7653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JJF 1059.1-2012《测量不确定度评定与表示》</w:t>
      </w:r>
    </w:p>
    <w:p w14:paraId="4324DFB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SH/T 0701-2001《残渣燃料油总沉淀物测定法（热过滤法）》</w:t>
      </w:r>
    </w:p>
    <w:p w14:paraId="055AFD9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SH/T 0702-2001《残渣燃料油总沉淀物测定法（老化法）》 </w:t>
      </w:r>
    </w:p>
    <w:p w14:paraId="75BCB40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JJF 1409-2013 《表面温度计校准规范》 </w:t>
      </w:r>
    </w:p>
    <w:p w14:paraId="14195BE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JJG 52-2013《弹性元件式一般压力表、压力真空表和真空表检定规程》 </w:t>
      </w:r>
    </w:p>
    <w:p w14:paraId="21982CB8">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1.3  起草过程</w:t>
      </w:r>
    </w:p>
    <w:p w14:paraId="0DDF79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sz w:val="24"/>
        </w:rPr>
      </w:pPr>
      <w:r>
        <w:rPr>
          <w:rFonts w:ascii="Times New Roman" w:hAnsi="Times New Roman" w:cs="Times New Roman"/>
          <w:sz w:val="24"/>
        </w:rPr>
        <w:t>1、20</w:t>
      </w:r>
      <w:r>
        <w:rPr>
          <w:rFonts w:hint="eastAsia" w:ascii="Times New Roman" w:hAnsi="Times New Roman" w:cs="Times New Roman"/>
          <w:sz w:val="24"/>
        </w:rPr>
        <w:t>24</w:t>
      </w:r>
      <w:r>
        <w:rPr>
          <w:rFonts w:ascii="Times New Roman" w:hAnsi="Times New Roman" w:cs="Times New Roman"/>
          <w:sz w:val="24"/>
        </w:rPr>
        <w:t>年</w:t>
      </w:r>
      <w:r>
        <w:rPr>
          <w:rFonts w:hint="eastAsia" w:ascii="Times New Roman" w:hAnsi="Times New Roman" w:cs="Times New Roman"/>
          <w:sz w:val="24"/>
        </w:rPr>
        <w:t>6月—2024年11月，全国石油专用计量测试技术委员会确定辽宁省计量科学研究院、</w:t>
      </w:r>
      <w:r>
        <w:rPr>
          <w:rFonts w:hint="eastAsia" w:cs="Times New Roman"/>
          <w:sz w:val="24"/>
          <w:lang w:val="en-US" w:eastAsia="zh-CN"/>
        </w:rPr>
        <w:t>浙江省</w:t>
      </w:r>
      <w:r>
        <w:rPr>
          <w:rFonts w:hint="eastAsia" w:ascii="Times New Roman" w:hAnsi="Times New Roman" w:cs="Times New Roman"/>
          <w:sz w:val="24"/>
        </w:rPr>
        <w:t>计量科学研究院、中国石油化工股份有限公司胜利油田分公司承担《</w:t>
      </w:r>
      <w:r>
        <w:rPr>
          <w:rFonts w:hint="eastAsia" w:ascii="宋体" w:cs="宋体"/>
          <w:color w:val="000000"/>
          <w:kern w:val="0"/>
          <w:sz w:val="24"/>
        </w:rPr>
        <w:t>残渣燃料油总沉淀物</w:t>
      </w:r>
      <w:r>
        <w:rPr>
          <w:rFonts w:hint="eastAsia" w:ascii="宋体" w:cs="宋体"/>
          <w:color w:val="000000"/>
          <w:kern w:val="0"/>
          <w:sz w:val="24"/>
          <w:lang w:val="en-US" w:eastAsia="zh-CN"/>
        </w:rPr>
        <w:t>测定仪校准</w:t>
      </w:r>
      <w:r>
        <w:rPr>
          <w:sz w:val="24"/>
        </w:rPr>
        <w:t>规范</w:t>
      </w:r>
      <w:r>
        <w:rPr>
          <w:rFonts w:hint="eastAsia" w:ascii="Times New Roman" w:hAnsi="Times New Roman" w:cs="Times New Roman"/>
          <w:sz w:val="24"/>
        </w:rPr>
        <w:t>》（编号：MTC42-2024-0</w:t>
      </w:r>
      <w:r>
        <w:rPr>
          <w:rFonts w:hint="eastAsia" w:cs="Times New Roman"/>
          <w:sz w:val="24"/>
          <w:lang w:val="en-US" w:eastAsia="zh-CN"/>
        </w:rPr>
        <w:t>5</w:t>
      </w:r>
      <w:r>
        <w:rPr>
          <w:rFonts w:hint="eastAsia" w:ascii="Times New Roman" w:hAnsi="Times New Roman" w:cs="Times New Roman"/>
          <w:sz w:val="24"/>
        </w:rPr>
        <w:t>）的编制任务，接到编制任务后，起草单位成立本标准起草组，进行立项申报，开始收集、研究有关计量技术规范文件以及相关国家规范，对</w:t>
      </w:r>
      <w:r>
        <w:rPr>
          <w:rFonts w:hint="eastAsia" w:ascii="宋体" w:cs="宋体"/>
          <w:color w:val="000000"/>
          <w:kern w:val="0"/>
          <w:sz w:val="24"/>
        </w:rPr>
        <w:t>残渣燃料油总沉淀物</w:t>
      </w:r>
      <w:r>
        <w:rPr>
          <w:rFonts w:hint="eastAsia" w:ascii="宋体" w:cs="宋体"/>
          <w:color w:val="000000"/>
          <w:kern w:val="0"/>
          <w:sz w:val="24"/>
          <w:lang w:val="en-US" w:eastAsia="zh-CN"/>
        </w:rPr>
        <w:t>测定仪校准</w:t>
      </w:r>
      <w:r>
        <w:rPr>
          <w:sz w:val="24"/>
        </w:rPr>
        <w:t>规范</w:t>
      </w:r>
      <w:r>
        <w:rPr>
          <w:rFonts w:hint="eastAsia" w:ascii="Times New Roman" w:hAnsi="Times New Roman" w:cs="Times New Roman"/>
          <w:sz w:val="24"/>
        </w:rPr>
        <w:t>厂家、应用现场调研，设计测试实验、研制配套标准器，确定相应技术指标。</w:t>
      </w:r>
    </w:p>
    <w:p w14:paraId="2CB4E764">
      <w:pPr>
        <w:keepNext w:val="0"/>
        <w:keepLines w:val="0"/>
        <w:pageBreakBefore w:val="0"/>
        <w:widowControl w:val="0"/>
        <w:kinsoku/>
        <w:wordWrap/>
        <w:overflowPunct/>
        <w:topLinePunct w:val="0"/>
        <w:bidi w:val="0"/>
        <w:snapToGrid/>
        <w:spacing w:line="360" w:lineRule="auto"/>
        <w:ind w:firstLine="480" w:firstLineChars="200"/>
        <w:textAlignment w:val="auto"/>
        <w:rPr>
          <w:rFonts w:ascii="Times New Roman" w:hAnsi="Times New Roman" w:cs="Times New Roman"/>
          <w:sz w:val="24"/>
        </w:rPr>
      </w:pPr>
      <w:r>
        <w:rPr>
          <w:rFonts w:hint="eastAsia" w:ascii="Times New Roman" w:hAnsi="Times New Roman" w:cs="Times New Roman"/>
          <w:sz w:val="24"/>
        </w:rPr>
        <w:t>2</w:t>
      </w:r>
      <w:r>
        <w:rPr>
          <w:rFonts w:ascii="Times New Roman" w:hAnsi="Times New Roman" w:cs="Times New Roman"/>
          <w:sz w:val="24"/>
        </w:rPr>
        <w:t>、</w:t>
      </w:r>
      <w:r>
        <w:rPr>
          <w:rFonts w:hint="eastAsia" w:ascii="Times New Roman" w:hAnsi="Times New Roman" w:cs="Times New Roman"/>
          <w:sz w:val="24"/>
        </w:rPr>
        <w:t>2024年12月—</w:t>
      </w:r>
      <w:r>
        <w:rPr>
          <w:rFonts w:ascii="Times New Roman" w:hAnsi="Times New Roman" w:cs="Times New Roman"/>
          <w:sz w:val="24"/>
        </w:rPr>
        <w:t>20</w:t>
      </w:r>
      <w:r>
        <w:rPr>
          <w:rFonts w:hint="eastAsia" w:ascii="Times New Roman" w:hAnsi="Times New Roman" w:cs="Times New Roman"/>
          <w:sz w:val="24"/>
        </w:rPr>
        <w:t>25</w:t>
      </w:r>
      <w:r>
        <w:rPr>
          <w:rFonts w:ascii="Times New Roman" w:hAnsi="Times New Roman" w:cs="Times New Roman"/>
          <w:sz w:val="24"/>
        </w:rPr>
        <w:t>年</w:t>
      </w:r>
      <w:r>
        <w:rPr>
          <w:rFonts w:hint="eastAsia" w:ascii="Times New Roman" w:hAnsi="Times New Roman" w:cs="Times New Roman"/>
          <w:sz w:val="24"/>
        </w:rPr>
        <w:t>1月，</w:t>
      </w:r>
      <w:r>
        <w:rPr>
          <w:rFonts w:ascii="Times New Roman" w:hAnsi="Times New Roman" w:cs="Times New Roman"/>
          <w:sz w:val="24"/>
        </w:rPr>
        <w:t>规范起草小组</w:t>
      </w:r>
      <w:r>
        <w:rPr>
          <w:rFonts w:hint="eastAsia" w:ascii="Times New Roman" w:hAnsi="Times New Roman" w:cs="Times New Roman"/>
          <w:sz w:val="24"/>
        </w:rPr>
        <w:t>组织了若干次研讨会，明确技术路线，做好实验分工与技术验证相关工作</w:t>
      </w:r>
      <w:r>
        <w:rPr>
          <w:rFonts w:ascii="Times New Roman" w:hAnsi="Times New Roman" w:cs="Times New Roman"/>
          <w:sz w:val="24"/>
        </w:rPr>
        <w:t>，</w:t>
      </w:r>
      <w:r>
        <w:rPr>
          <w:rFonts w:hint="eastAsia" w:ascii="Times New Roman" w:hAnsi="Times New Roman" w:cs="Times New Roman"/>
          <w:sz w:val="24"/>
        </w:rPr>
        <w:t>开始</w:t>
      </w:r>
      <w:r>
        <w:rPr>
          <w:rFonts w:ascii="Times New Roman" w:hAnsi="Times New Roman" w:cs="Times New Roman"/>
          <w:sz w:val="24"/>
        </w:rPr>
        <w:t>试验数据</w:t>
      </w:r>
      <w:r>
        <w:rPr>
          <w:rFonts w:hint="eastAsia" w:ascii="Times New Roman" w:hAnsi="Times New Roman" w:cs="Times New Roman"/>
          <w:sz w:val="24"/>
        </w:rPr>
        <w:t>的</w:t>
      </w:r>
      <w:r>
        <w:rPr>
          <w:rFonts w:ascii="Times New Roman" w:hAnsi="Times New Roman" w:cs="Times New Roman"/>
          <w:sz w:val="24"/>
        </w:rPr>
        <w:t>积累。</w:t>
      </w:r>
    </w:p>
    <w:p w14:paraId="0E4AE526">
      <w:pPr>
        <w:keepNext w:val="0"/>
        <w:keepLines w:val="0"/>
        <w:pageBreakBefore w:val="0"/>
        <w:widowControl w:val="0"/>
        <w:kinsoku/>
        <w:wordWrap/>
        <w:overflowPunct/>
        <w:topLinePunct w:val="0"/>
        <w:bidi w:val="0"/>
        <w:snapToGrid/>
        <w:spacing w:line="360" w:lineRule="auto"/>
        <w:ind w:firstLine="480" w:firstLineChars="200"/>
        <w:textAlignment w:val="auto"/>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、20</w:t>
      </w:r>
      <w:r>
        <w:rPr>
          <w:rFonts w:hint="eastAsia" w:ascii="Times New Roman" w:hAnsi="Times New Roman" w:cs="Times New Roman"/>
          <w:sz w:val="24"/>
        </w:rPr>
        <w:t>25</w:t>
      </w:r>
      <w:r>
        <w:rPr>
          <w:rFonts w:ascii="Times New Roman" w:hAnsi="Times New Roman" w:cs="Times New Roman"/>
          <w:sz w:val="24"/>
        </w:rPr>
        <w:t>年</w:t>
      </w:r>
      <w:r>
        <w:rPr>
          <w:rFonts w:hint="eastAsia" w:ascii="Times New Roman" w:hAnsi="Times New Roman" w:cs="Times New Roman"/>
          <w:sz w:val="24"/>
        </w:rPr>
        <w:t>2</w:t>
      </w:r>
      <w:r>
        <w:rPr>
          <w:rFonts w:ascii="Times New Roman" w:hAnsi="Times New Roman" w:cs="Times New Roman"/>
          <w:sz w:val="24"/>
        </w:rPr>
        <w:t>月</w:t>
      </w:r>
      <w:r>
        <w:rPr>
          <w:rFonts w:hint="eastAsia" w:ascii="Times New Roman" w:hAnsi="Times New Roman" w:cs="Times New Roman"/>
          <w:sz w:val="24"/>
        </w:rPr>
        <w:t>—2025年5月，规范起草小组汇总初期实验数据及技术验证数据，在</w:t>
      </w:r>
      <w:r>
        <w:rPr>
          <w:rFonts w:ascii="Times New Roman" w:hAnsi="Times New Roman" w:cs="Times New Roman"/>
          <w:sz w:val="24"/>
        </w:rPr>
        <w:t>此基础上形成《</w:t>
      </w:r>
      <w:r>
        <w:rPr>
          <w:rFonts w:hint="eastAsia" w:ascii="宋体" w:cs="宋体"/>
          <w:color w:val="000000"/>
          <w:kern w:val="0"/>
          <w:sz w:val="24"/>
        </w:rPr>
        <w:t>残渣燃料油总沉淀物</w:t>
      </w:r>
      <w:r>
        <w:rPr>
          <w:rFonts w:hint="eastAsia" w:ascii="宋体" w:cs="宋体"/>
          <w:color w:val="000000"/>
          <w:kern w:val="0"/>
          <w:sz w:val="24"/>
          <w:lang w:val="en-US" w:eastAsia="zh-CN"/>
        </w:rPr>
        <w:t>测定仪校准</w:t>
      </w:r>
      <w:r>
        <w:rPr>
          <w:sz w:val="24"/>
        </w:rPr>
        <w:t>规范</w:t>
      </w:r>
      <w:r>
        <w:rPr>
          <w:rFonts w:hint="eastAsia" w:ascii="Times New Roman" w:hAnsi="Times New Roman" w:cs="Times New Roman"/>
          <w:sz w:val="24"/>
        </w:rPr>
        <w:t>（初</w:t>
      </w:r>
      <w:r>
        <w:rPr>
          <w:rFonts w:ascii="Times New Roman" w:hAnsi="Times New Roman" w:cs="Times New Roman"/>
          <w:sz w:val="24"/>
        </w:rPr>
        <w:t>稿</w:t>
      </w:r>
      <w:r>
        <w:rPr>
          <w:rFonts w:hint="eastAsia" w:ascii="Times New Roman" w:hAnsi="Times New Roman" w:cs="Times New Roman"/>
          <w:sz w:val="24"/>
        </w:rPr>
        <w:t>）</w:t>
      </w:r>
      <w:r>
        <w:rPr>
          <w:rFonts w:ascii="Times New Roman" w:hAnsi="Times New Roman" w:cs="Times New Roman"/>
          <w:sz w:val="24"/>
        </w:rPr>
        <w:t>》</w:t>
      </w:r>
      <w:r>
        <w:rPr>
          <w:rFonts w:hint="eastAsia" w:ascii="Times New Roman" w:hAnsi="Times New Roman" w:cs="Times New Roman"/>
          <w:sz w:val="24"/>
        </w:rPr>
        <w:t>，</w:t>
      </w:r>
      <w:r>
        <w:rPr>
          <w:rFonts w:ascii="Times New Roman" w:hAnsi="Times New Roman" w:cs="Times New Roman"/>
          <w:sz w:val="24"/>
        </w:rPr>
        <w:t>并</w:t>
      </w:r>
      <w:r>
        <w:rPr>
          <w:rFonts w:hint="eastAsia" w:ascii="Times New Roman" w:hAnsi="Times New Roman" w:cs="Times New Roman"/>
          <w:sz w:val="24"/>
        </w:rPr>
        <w:t>进一步依据初稿，开展模拟校准</w:t>
      </w:r>
      <w:r>
        <w:rPr>
          <w:rFonts w:ascii="Times New Roman" w:hAnsi="Times New Roman" w:cs="Times New Roman"/>
          <w:sz w:val="24"/>
        </w:rPr>
        <w:t>试验验证</w:t>
      </w:r>
      <w:r>
        <w:rPr>
          <w:rFonts w:hint="eastAsia" w:ascii="Times New Roman" w:hAnsi="Times New Roman" w:cs="Times New Roman"/>
          <w:sz w:val="24"/>
        </w:rPr>
        <w:t>。</w:t>
      </w:r>
    </w:p>
    <w:p w14:paraId="6ACF7B2C">
      <w:pPr>
        <w:keepNext w:val="0"/>
        <w:keepLines w:val="0"/>
        <w:pageBreakBefore w:val="0"/>
        <w:widowControl w:val="0"/>
        <w:kinsoku/>
        <w:wordWrap/>
        <w:overflowPunct/>
        <w:topLinePunct w:val="0"/>
        <w:bidi w:val="0"/>
        <w:snapToGrid/>
        <w:spacing w:line="360" w:lineRule="auto"/>
        <w:ind w:firstLine="480" w:firstLineChars="200"/>
        <w:textAlignment w:val="auto"/>
        <w:rPr>
          <w:rFonts w:ascii="Times New Roman" w:hAnsi="Times New Roman" w:cs="Times New Roman"/>
          <w:sz w:val="24"/>
        </w:rPr>
      </w:pPr>
      <w:r>
        <w:rPr>
          <w:rFonts w:hint="eastAsia" w:ascii="Times New Roman" w:hAnsi="Times New Roman" w:cs="Times New Roman"/>
          <w:sz w:val="24"/>
        </w:rPr>
        <w:t>4、2025年6月—2025年7月：内部讨论和完善。项目组内部进行讨论和完善，并与相关合作单位、试验单位进行校准规范的讨论和完善。</w:t>
      </w:r>
    </w:p>
    <w:p w14:paraId="0472999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征求意见处理：汇总征求到的意见（单位/专家意见），说明采纳或未采纳的理由。</w:t>
      </w:r>
    </w:p>
    <w:p w14:paraId="5EC784E5">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sz w:val="24"/>
          <w:lang w:val="en-US" w:eastAsia="zh-CN"/>
        </w:rPr>
      </w:pPr>
      <w:r>
        <w:rPr>
          <w:rFonts w:hint="eastAsia" w:cs="Times New Roman"/>
          <w:sz w:val="24"/>
          <w:lang w:val="en-US" w:eastAsia="zh-CN"/>
        </w:rPr>
        <w:t>5、2025年8月-2025年12月：按照专家意见修改规范，补充数据完善规范。</w:t>
      </w:r>
    </w:p>
    <w:p w14:paraId="0A84A2D8">
      <w:pPr>
        <w:widowControl/>
        <w:spacing w:line="440" w:lineRule="exact"/>
        <w:rPr>
          <w:rFonts w:hint="default" w:eastAsia="黑体"/>
          <w:kern w:val="0"/>
          <w:sz w:val="28"/>
          <w:szCs w:val="28"/>
          <w:lang w:val="en-US" w:eastAsia="zh-CN"/>
        </w:rPr>
      </w:pPr>
      <w:r>
        <w:rPr>
          <w:rFonts w:hint="eastAsia" w:eastAsia="黑体"/>
          <w:kern w:val="0"/>
          <w:sz w:val="28"/>
          <w:szCs w:val="28"/>
          <w:lang w:val="en-US" w:eastAsia="zh-CN"/>
        </w:rPr>
        <w:t xml:space="preserve">1.4  </w:t>
      </w:r>
      <w:r>
        <w:rPr>
          <w:rFonts w:hint="eastAsia" w:eastAsia="黑体"/>
          <w:kern w:val="0"/>
          <w:sz w:val="28"/>
          <w:szCs w:val="28"/>
        </w:rPr>
        <w:t>主要</w:t>
      </w:r>
      <w:r>
        <w:rPr>
          <w:rFonts w:eastAsia="黑体"/>
          <w:kern w:val="0"/>
          <w:sz w:val="28"/>
          <w:szCs w:val="28"/>
        </w:rPr>
        <w:t>参加单位</w:t>
      </w:r>
      <w:r>
        <w:rPr>
          <w:rFonts w:hint="eastAsia" w:eastAsia="黑体"/>
          <w:kern w:val="0"/>
          <w:sz w:val="28"/>
          <w:szCs w:val="28"/>
        </w:rPr>
        <w:t>和</w:t>
      </w:r>
      <w:r>
        <w:rPr>
          <w:rFonts w:eastAsia="黑体"/>
          <w:kern w:val="0"/>
          <w:sz w:val="28"/>
          <w:szCs w:val="28"/>
        </w:rPr>
        <w:t>工作组成员</w:t>
      </w:r>
      <w:r>
        <w:rPr>
          <w:rFonts w:hint="eastAsia" w:eastAsia="黑体"/>
          <w:kern w:val="0"/>
          <w:sz w:val="28"/>
          <w:szCs w:val="28"/>
          <w:lang w:val="en-US" w:eastAsia="zh-CN"/>
        </w:rPr>
        <w:t>及分工</w:t>
      </w:r>
    </w:p>
    <w:p w14:paraId="44480EC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sz w:val="24"/>
        </w:rPr>
      </w:pPr>
      <w:r>
        <w:rPr>
          <w:rFonts w:hint="eastAsia" w:ascii="宋体" w:hAnsi="宋体" w:eastAsia="宋体" w:cs="宋体"/>
          <w:sz w:val="24"/>
        </w:rPr>
        <w:t>本规范的主要起草单位为：辽宁省计量科学研究院</w:t>
      </w:r>
      <w:r>
        <w:rPr>
          <w:rFonts w:hint="eastAsia" w:ascii="宋体" w:hAnsi="宋体" w:cs="宋体"/>
          <w:sz w:val="24"/>
          <w:lang w:eastAsia="zh-CN"/>
        </w:rPr>
        <w:t>、</w:t>
      </w:r>
      <w:r>
        <w:rPr>
          <w:rFonts w:hint="eastAsia" w:cs="Times New Roman"/>
          <w:sz w:val="24"/>
          <w:lang w:val="en-US" w:eastAsia="zh-CN"/>
        </w:rPr>
        <w:t>浙江省</w:t>
      </w:r>
      <w:r>
        <w:rPr>
          <w:rFonts w:hint="eastAsia" w:ascii="Times New Roman" w:hAnsi="Times New Roman" w:cs="Times New Roman"/>
          <w:sz w:val="24"/>
        </w:rPr>
        <w:t>计量科学研究院、中国石油化工股份有限公司胜利油田分公司</w:t>
      </w:r>
      <w:r>
        <w:rPr>
          <w:rFonts w:hint="eastAsia" w:ascii="宋体" w:hAnsi="宋体" w:eastAsia="宋体" w:cs="宋体"/>
          <w:sz w:val="24"/>
        </w:rPr>
        <w:t>；参加起草单位为：辽宁省计量科学研究院</w:t>
      </w:r>
      <w:r>
        <w:rPr>
          <w:rFonts w:hint="eastAsia" w:ascii="宋体" w:hAnsi="宋体" w:cs="宋体"/>
          <w:sz w:val="24"/>
          <w:lang w:eastAsia="zh-CN"/>
        </w:rPr>
        <w:t>、</w:t>
      </w:r>
      <w:r>
        <w:rPr>
          <w:rFonts w:hint="eastAsia" w:ascii="宋体" w:hAnsi="宋体" w:eastAsia="宋体" w:cs="宋体"/>
          <w:sz w:val="24"/>
        </w:rPr>
        <w:t>宁波市计量测试研究院</w:t>
      </w:r>
      <w:r>
        <w:rPr>
          <w:rFonts w:hint="eastAsia" w:ascii="宋体" w:hAnsi="宋体" w:cs="宋体"/>
          <w:sz w:val="24"/>
          <w:lang w:eastAsia="zh-CN"/>
        </w:rPr>
        <w:t>、</w:t>
      </w:r>
      <w:r>
        <w:rPr>
          <w:rFonts w:hint="eastAsia" w:ascii="宋体" w:hAnsi="宋体" w:eastAsia="宋体" w:cs="宋体"/>
          <w:sz w:val="24"/>
        </w:rPr>
        <w:t>中国计量科学研究院</w:t>
      </w:r>
      <w:r>
        <w:rPr>
          <w:rFonts w:hint="eastAsia" w:ascii="宋体" w:hAnsi="宋体" w:cs="宋体"/>
          <w:sz w:val="24"/>
          <w:lang w:val="en-US" w:eastAsia="zh-CN"/>
        </w:rPr>
        <w:t>和</w:t>
      </w:r>
      <w:r>
        <w:rPr>
          <w:rFonts w:hint="eastAsia" w:ascii="宋体" w:hAnsi="宋体" w:eastAsia="宋体" w:cs="宋体"/>
          <w:sz w:val="24"/>
        </w:rPr>
        <w:t>中国石油化工股份有限公司胜利油田分公司</w:t>
      </w:r>
    </w:p>
    <w:p w14:paraId="748FEA2D">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eastAsia="黑体"/>
          <w:kern w:val="0"/>
          <w:sz w:val="28"/>
          <w:szCs w:val="28"/>
          <w:lang w:val="en-US" w:eastAsia="zh-CN"/>
        </w:rPr>
      </w:pPr>
      <w:r>
        <w:rPr>
          <w:rFonts w:hint="eastAsia" w:eastAsia="黑体"/>
          <w:kern w:val="0"/>
          <w:sz w:val="28"/>
          <w:szCs w:val="28"/>
          <w:lang w:val="en-US" w:eastAsia="zh-CN"/>
        </w:rPr>
        <w:t>1.5  与相关国际技术文件的一致性程度、与国家标准的兼容情况</w:t>
      </w:r>
    </w:p>
    <w:p w14:paraId="4E4ECFD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sz w:val="24"/>
        </w:rPr>
      </w:pPr>
      <w:r>
        <w:rPr>
          <w:rFonts w:ascii="??" w:hAnsi="??"/>
          <w:sz w:val="24"/>
        </w:rPr>
        <w:t>本</w:t>
      </w:r>
      <w:r>
        <w:rPr>
          <w:rFonts w:hint="eastAsia" w:ascii="宋体" w:hAnsi="宋体" w:eastAsia="宋体" w:cs="宋体"/>
          <w:sz w:val="24"/>
        </w:rPr>
        <w:t>规</w:t>
      </w:r>
      <w:r>
        <w:rPr>
          <w:rFonts w:ascii="??" w:hAnsi="??"/>
          <w:sz w:val="24"/>
        </w:rPr>
        <w:t>范参考了</w:t>
      </w:r>
      <w:r>
        <w:rPr>
          <w:rFonts w:hint="eastAsia" w:ascii="Times New Roman" w:hAnsi="Times New Roman" w:eastAsia="宋体" w:cs="Times New Roman"/>
          <w:kern w:val="2"/>
          <w:sz w:val="24"/>
          <w:szCs w:val="24"/>
          <w:lang w:val="en-US" w:eastAsia="zh-CN" w:bidi="ar-SA"/>
        </w:rPr>
        <w:t>SH/T 0701-2001《残渣燃料油总沉淀物测定法（热过滤法）》</w:t>
      </w:r>
      <w:r>
        <w:rPr>
          <w:rFonts w:hint="eastAsia"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SH/T 0702-2001《残渣燃料油总沉淀物测定法（老化法）》</w:t>
      </w:r>
      <w:r>
        <w:rPr>
          <w:rFonts w:ascii="??" w:hAnsi="??"/>
          <w:sz w:val="24"/>
        </w:rPr>
        <w:t>中的相关内容。</w:t>
      </w:r>
      <w:r>
        <w:rPr>
          <w:rFonts w:hint="eastAsia" w:ascii="宋体" w:hAnsi="宋体" w:eastAsia="宋体" w:cs="宋体"/>
          <w:sz w:val="24"/>
        </w:rPr>
        <w:t>计</w:t>
      </w:r>
      <w:r>
        <w:rPr>
          <w:rFonts w:ascii="??" w:hAnsi="??"/>
          <w:sz w:val="24"/>
        </w:rPr>
        <w:t>量特性的</w:t>
      </w:r>
      <w:r>
        <w:rPr>
          <w:rFonts w:hint="eastAsia" w:ascii="宋体" w:hAnsi="宋体" w:eastAsia="宋体" w:cs="宋体"/>
          <w:sz w:val="24"/>
        </w:rPr>
        <w:t>设</w:t>
      </w:r>
      <w:r>
        <w:rPr>
          <w:rFonts w:ascii="??" w:hAnsi="??"/>
          <w:sz w:val="24"/>
        </w:rPr>
        <w:t>定和校准方法的</w:t>
      </w:r>
      <w:r>
        <w:rPr>
          <w:rFonts w:hint="eastAsia" w:ascii="宋体" w:hAnsi="宋体" w:eastAsia="宋体" w:cs="宋体"/>
          <w:sz w:val="24"/>
        </w:rPr>
        <w:t>选择</w:t>
      </w:r>
      <w:r>
        <w:rPr>
          <w:rFonts w:ascii="??" w:hAnsi="??"/>
          <w:sz w:val="24"/>
        </w:rPr>
        <w:t>均参考了以上两个</w:t>
      </w:r>
      <w:r>
        <w:rPr>
          <w:rFonts w:hint="eastAsia" w:ascii="宋体" w:hAnsi="宋体" w:eastAsia="宋体" w:cs="宋体"/>
          <w:sz w:val="24"/>
        </w:rPr>
        <w:t>标</w:t>
      </w:r>
      <w:r>
        <w:rPr>
          <w:rFonts w:ascii="??" w:hAnsi="??"/>
          <w:sz w:val="24"/>
        </w:rPr>
        <w:t>准，与国家</w:t>
      </w:r>
      <w:r>
        <w:rPr>
          <w:rFonts w:hint="eastAsia" w:ascii="宋体" w:hAnsi="宋体" w:eastAsia="宋体" w:cs="宋体"/>
          <w:sz w:val="24"/>
        </w:rPr>
        <w:t>标</w:t>
      </w:r>
      <w:r>
        <w:rPr>
          <w:rFonts w:ascii="??" w:hAnsi="??"/>
          <w:sz w:val="24"/>
        </w:rPr>
        <w:t>准完全兼容。</w:t>
      </w:r>
    </w:p>
    <w:p w14:paraId="3A8B55F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textAlignment w:val="auto"/>
        <w:rPr>
          <w:rFonts w:hint="eastAsia" w:eastAsia="黑体"/>
          <w:sz w:val="28"/>
          <w:szCs w:val="28"/>
        </w:rPr>
      </w:pPr>
      <w:r>
        <w:rPr>
          <w:rFonts w:hint="eastAsia" w:eastAsia="黑体"/>
          <w:sz w:val="28"/>
          <w:szCs w:val="28"/>
          <w:lang w:val="en-US" w:eastAsia="zh-CN"/>
        </w:rPr>
        <w:t xml:space="preserve">2  </w:t>
      </w:r>
      <w:r>
        <w:rPr>
          <w:rFonts w:hint="eastAsia" w:eastAsia="黑体"/>
          <w:sz w:val="28"/>
          <w:szCs w:val="28"/>
          <w:lang w:eastAsia="zh-CN"/>
        </w:rPr>
        <w:t>规范的</w:t>
      </w:r>
      <w:r>
        <w:rPr>
          <w:rFonts w:hint="eastAsia" w:eastAsia="黑体"/>
          <w:sz w:val="28"/>
          <w:szCs w:val="28"/>
        </w:rPr>
        <w:t>编</w:t>
      </w:r>
      <w:r>
        <w:rPr>
          <w:rFonts w:hint="eastAsia" w:eastAsia="黑体"/>
          <w:sz w:val="28"/>
          <w:szCs w:val="28"/>
          <w:lang w:eastAsia="zh-CN"/>
        </w:rPr>
        <w:t>制</w:t>
      </w:r>
      <w:r>
        <w:rPr>
          <w:rFonts w:eastAsia="黑体"/>
          <w:sz w:val="28"/>
          <w:szCs w:val="28"/>
        </w:rPr>
        <w:t>原则</w:t>
      </w:r>
      <w:r>
        <w:rPr>
          <w:rFonts w:hint="eastAsia" w:eastAsia="黑体"/>
          <w:sz w:val="28"/>
          <w:szCs w:val="28"/>
        </w:rPr>
        <w:t>和</w:t>
      </w:r>
      <w:r>
        <w:rPr>
          <w:rFonts w:eastAsia="黑体"/>
          <w:sz w:val="28"/>
          <w:szCs w:val="28"/>
        </w:rPr>
        <w:t>主要内容</w:t>
      </w:r>
    </w:p>
    <w:p w14:paraId="0CCAA30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2.1 规范的编制原则</w:t>
      </w:r>
    </w:p>
    <w:p w14:paraId="077989D9">
      <w:pPr>
        <w:widowControl/>
        <w:spacing w:line="440" w:lineRule="exact"/>
        <w:jc w:val="left"/>
        <w:rPr>
          <w:rFonts w:hint="eastAsia"/>
          <w:sz w:val="28"/>
          <w:szCs w:val="28"/>
          <w:lang w:val="en-US" w:eastAsia="zh-CN"/>
        </w:rPr>
      </w:pPr>
      <w:r>
        <w:rPr>
          <w:rFonts w:hint="eastAsia"/>
          <w:sz w:val="28"/>
          <w:szCs w:val="28"/>
          <w:lang w:val="en-US" w:eastAsia="zh-CN"/>
        </w:rPr>
        <w:t>......</w:t>
      </w:r>
      <w:r>
        <w:rPr>
          <w:sz w:val="24"/>
        </w:rPr>
        <w:t>本规范的制定以国内和国际实际情况为出发点，体现科学性、合理性、先进性、实用性，使规范校准项目、技术要求及校准方法与国家、行业标准、技术规范相符合</w:t>
      </w:r>
      <w:r>
        <w:rPr>
          <w:rFonts w:hint="eastAsia" w:ascii="Times New Roman" w:hAnsi="Times New Roman" w:cs="Times New Roman"/>
          <w:sz w:val="24"/>
        </w:rPr>
        <w:t>。</w:t>
      </w:r>
    </w:p>
    <w:p w14:paraId="74195164">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2.2 规范的主要内容</w:t>
      </w:r>
    </w:p>
    <w:p w14:paraId="6761CE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Times New Roman"/>
          <w:sz w:val="28"/>
          <w:szCs w:val="28"/>
        </w:rPr>
      </w:pPr>
      <w:r>
        <w:rPr>
          <w:rFonts w:hint="eastAsia"/>
          <w:sz w:val="28"/>
          <w:szCs w:val="28"/>
          <w:lang w:val="en-US" w:eastAsia="zh-CN"/>
        </w:rPr>
        <w:t>......</w:t>
      </w:r>
      <w:r>
        <w:rPr>
          <w:rFonts w:hint="eastAsia" w:ascii="黑体" w:hAnsi="黑体" w:eastAsia="黑体" w:cs="Times New Roman"/>
          <w:sz w:val="28"/>
          <w:szCs w:val="28"/>
          <w:lang w:val="en-US" w:eastAsia="zh-CN"/>
        </w:rPr>
        <w:t>1、</w:t>
      </w:r>
      <w:r>
        <w:rPr>
          <w:rFonts w:hint="eastAsia" w:ascii="黑体" w:hAnsi="黑体" w:eastAsia="黑体" w:cs="Times New Roman"/>
          <w:sz w:val="28"/>
          <w:szCs w:val="28"/>
        </w:rPr>
        <w:t>范围</w:t>
      </w:r>
    </w:p>
    <w:p w14:paraId="16CEAB9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sz w:val="24"/>
        </w:rPr>
      </w:pPr>
      <w:r>
        <w:rPr>
          <w:rFonts w:hint="eastAsia"/>
          <w:sz w:val="24"/>
        </w:rPr>
        <w:t>本规范适用于</w:t>
      </w:r>
      <w:r>
        <w:rPr>
          <w:rFonts w:hint="eastAsia" w:ascii="Times New Roman" w:hAnsi="Times New Roman" w:eastAsia="宋体" w:cs="Times New Roman"/>
          <w:kern w:val="2"/>
          <w:sz w:val="24"/>
          <w:szCs w:val="24"/>
          <w:lang w:val="en-US" w:eastAsia="zh-CN" w:bidi="ar-SA"/>
        </w:rPr>
        <w:t>SH/T 0701-2001《残渣燃料油总沉淀物测定法（热过滤法）》</w:t>
      </w:r>
      <w:r>
        <w:rPr>
          <w:rFonts w:hint="eastAsia"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SH/T 0702-2001《残渣燃料油总沉淀物测定法（老化法）》</w:t>
      </w:r>
      <w:r>
        <w:rPr>
          <w:rFonts w:hint="eastAsia"/>
          <w:sz w:val="24"/>
        </w:rPr>
        <w:t>两种测试标准的残渣燃料油总沉淀物测定仪的校准。</w:t>
      </w:r>
    </w:p>
    <w:p w14:paraId="4FCA5882">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2</w:t>
      </w:r>
      <w:r>
        <w:rPr>
          <w:rFonts w:hint="eastAsia" w:ascii="黑体" w:hAnsi="黑体" w:eastAsia="黑体" w:cs="Times New Roman"/>
          <w:sz w:val="28"/>
          <w:szCs w:val="28"/>
          <w:lang w:eastAsia="zh-CN"/>
        </w:rPr>
        <w:t>、</w:t>
      </w:r>
      <w:r>
        <w:rPr>
          <w:rFonts w:hint="eastAsia" w:ascii="黑体" w:hAnsi="黑体" w:eastAsia="黑体" w:cs="Times New Roman"/>
          <w:sz w:val="28"/>
          <w:szCs w:val="28"/>
        </w:rPr>
        <w:t>引用文件</w:t>
      </w:r>
    </w:p>
    <w:p w14:paraId="47A3C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本规范引用</w:t>
      </w:r>
      <w:r>
        <w:rPr>
          <w:sz w:val="24"/>
        </w:rPr>
        <w:t>了下列文件</w:t>
      </w:r>
      <w:r>
        <w:rPr>
          <w:rFonts w:hint="eastAsia"/>
          <w:sz w:val="24"/>
        </w:rPr>
        <w:t>：</w:t>
      </w:r>
    </w:p>
    <w:p w14:paraId="188B14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JJF 1071-2010《国家计量校准规范编写规则》、</w:t>
      </w:r>
    </w:p>
    <w:p w14:paraId="0229A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JJF 1001-2018《通用计量术语及定义》</w:t>
      </w:r>
    </w:p>
    <w:p w14:paraId="59A8E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JJF 1059.1-2012《测量不确定度评定与表示》</w:t>
      </w:r>
    </w:p>
    <w:p w14:paraId="128618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SH/T 0701-2001《残渣燃料油总沉淀物测定法（热过滤法）》</w:t>
      </w:r>
    </w:p>
    <w:p w14:paraId="44BF5B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SH/T 0702-2001《残渣燃料油总沉淀物测定法（老化法）》</w:t>
      </w:r>
    </w:p>
    <w:p w14:paraId="74B01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 xml:space="preserve">JJF 1409-2013 《表面温度计校准规范》 </w:t>
      </w:r>
    </w:p>
    <w:p w14:paraId="7ECD9D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 xml:space="preserve">JJG 52-2013《弹性元件式一般压力表、压力真空表和真空表检定规程》 </w:t>
      </w:r>
    </w:p>
    <w:p w14:paraId="23CC2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cs="宋体"/>
          <w:color w:val="000000"/>
          <w:kern w:val="0"/>
          <w:sz w:val="24"/>
        </w:rPr>
      </w:pPr>
      <w:r>
        <w:rPr>
          <w:rFonts w:hint="eastAsia" w:ascii="宋体" w:cs="宋体"/>
          <w:color w:val="000000"/>
          <w:kern w:val="0"/>
          <w:sz w:val="24"/>
        </w:rPr>
        <w:t>最新版本</w:t>
      </w:r>
      <w:r>
        <w:rPr>
          <w:rFonts w:ascii="宋体" w:cs="宋体"/>
          <w:color w:val="000000"/>
          <w:kern w:val="0"/>
          <w:sz w:val="24"/>
        </w:rPr>
        <w:t>（</w:t>
      </w:r>
      <w:r>
        <w:rPr>
          <w:rFonts w:hint="eastAsia" w:ascii="宋体" w:cs="宋体"/>
          <w:color w:val="000000"/>
          <w:kern w:val="0"/>
          <w:sz w:val="24"/>
        </w:rPr>
        <w:t>包括</w:t>
      </w:r>
      <w:r>
        <w:rPr>
          <w:rFonts w:ascii="宋体" w:cs="宋体"/>
          <w:color w:val="000000"/>
          <w:kern w:val="0"/>
          <w:sz w:val="24"/>
        </w:rPr>
        <w:t>所有的修改单）</w:t>
      </w:r>
      <w:r>
        <w:rPr>
          <w:rFonts w:hint="eastAsia" w:ascii="宋体" w:cs="宋体"/>
          <w:color w:val="000000"/>
          <w:kern w:val="0"/>
          <w:sz w:val="24"/>
        </w:rPr>
        <w:t>适用于</w:t>
      </w:r>
      <w:r>
        <w:rPr>
          <w:rFonts w:ascii="宋体" w:cs="宋体"/>
          <w:color w:val="000000"/>
          <w:kern w:val="0"/>
          <w:sz w:val="24"/>
        </w:rPr>
        <w:t>本规范。</w:t>
      </w:r>
    </w:p>
    <w:p w14:paraId="69CA7E3B">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3</w:t>
      </w:r>
      <w:r>
        <w:rPr>
          <w:rFonts w:hint="eastAsia" w:ascii="黑体" w:hAnsi="黑体" w:eastAsia="黑体" w:cs="Times New Roman"/>
          <w:sz w:val="28"/>
          <w:szCs w:val="28"/>
          <w:lang w:eastAsia="zh-CN"/>
        </w:rPr>
        <w:t>、</w:t>
      </w:r>
      <w:r>
        <w:rPr>
          <w:rFonts w:hint="eastAsia" w:ascii="黑体" w:hAnsi="黑体" w:eastAsia="黑体" w:cs="Times New Roman"/>
          <w:sz w:val="28"/>
          <w:szCs w:val="28"/>
        </w:rPr>
        <w:t>术语</w:t>
      </w:r>
    </w:p>
    <w:p w14:paraId="49059F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总沉淀物 total sediment</w:t>
      </w:r>
    </w:p>
    <w:p w14:paraId="1B3988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一定量的试样通过规定的滤纸进行过滤，分离出不溶解与一种主要是烷烃的洗涤溶剂的有机物和无机物的总量。</w:t>
      </w:r>
    </w:p>
    <w:p w14:paraId="594DED45">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4</w:t>
      </w:r>
      <w:r>
        <w:rPr>
          <w:rFonts w:hint="eastAsia" w:ascii="黑体" w:hAnsi="黑体" w:eastAsia="黑体" w:cs="Times New Roman"/>
          <w:sz w:val="28"/>
          <w:szCs w:val="28"/>
          <w:lang w:eastAsia="zh-CN"/>
        </w:rPr>
        <w:t>、</w:t>
      </w:r>
      <w:r>
        <w:rPr>
          <w:rFonts w:hint="eastAsia" w:ascii="黑体" w:hAnsi="黑体" w:eastAsia="黑体" w:cs="Times New Roman"/>
          <w:sz w:val="28"/>
          <w:szCs w:val="28"/>
        </w:rPr>
        <w:t>概述</w:t>
      </w:r>
    </w:p>
    <w:p w14:paraId="4769B02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残渣燃料油总沉淀物测定仪主要用于测定100℃粘度小于55mm</w:t>
      </w:r>
      <w:r>
        <w:rPr>
          <w:rFonts w:hint="default" w:ascii="Times New Roman" w:hAnsi="Times New Roman" w:cs="Times New Roman"/>
          <w:color w:val="000000"/>
          <w:kern w:val="0"/>
          <w:sz w:val="24"/>
          <w:vertAlign w:val="superscript"/>
        </w:rPr>
        <w:t>2</w:t>
      </w:r>
      <w:r>
        <w:rPr>
          <w:rFonts w:hint="default" w:ascii="Times New Roman" w:hAnsi="Times New Roman" w:cs="Times New Roman"/>
          <w:color w:val="000000"/>
          <w:kern w:val="0"/>
          <w:sz w:val="24"/>
        </w:rPr>
        <w:t>/s的残渣燃料油及含有残渣组分调合的馏分燃料油中的总沉淀物。试样在100℃下通过规定的仪器过滤后，把滤纸上的总沉淀物经溶剂洗涤和干燥后，进行称重。</w:t>
      </w:r>
    </w:p>
    <w:p w14:paraId="4DBA86E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残渣燃料油总沉淀物测定仪分为热过滤法和老化法两种方法。前者在一定的负压及水蒸汽加热下，通过直径47mm、孔径0.0016mm的滤纸进行过滤，分离出不溶于一种以饱和烷烃为主的烷烃芳烃混合物的洗涤溶剂的有机物和无机物，滤出物的总量占试样总量的比例即是残渣燃料油总沉淀物含量，以质量百分数表示。后者则是先通过燃料油老化的预处理试验程序</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lang w:val="en-US" w:eastAsia="zh-CN"/>
        </w:rPr>
        <w:t>一种是热老化法，另一种是化学老化法</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rPr>
        <w:t>，再通过SH/T 0701规定的热过滤法，最终测得总沉淀物含量。</w:t>
      </w:r>
    </w:p>
    <w:p w14:paraId="1089A147">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5</w:t>
      </w:r>
      <w:r>
        <w:rPr>
          <w:rFonts w:hint="eastAsia" w:ascii="黑体" w:hAnsi="黑体" w:eastAsia="黑体" w:cs="Times New Roman"/>
          <w:sz w:val="28"/>
          <w:szCs w:val="28"/>
          <w:lang w:eastAsia="zh-CN"/>
        </w:rPr>
        <w:t>、</w:t>
      </w:r>
      <w:r>
        <w:rPr>
          <w:rFonts w:hint="eastAsia" w:ascii="黑体" w:hAnsi="黑体" w:eastAsia="黑体" w:cs="Times New Roman"/>
          <w:sz w:val="28"/>
          <w:szCs w:val="28"/>
        </w:rPr>
        <w:t>计量特性</w:t>
      </w:r>
    </w:p>
    <w:p w14:paraId="45CD6930">
      <w:pPr>
        <w:spacing w:line="360" w:lineRule="auto"/>
        <w:ind w:firstLine="480" w:firstLineChars="200"/>
        <w:jc w:val="left"/>
        <w:rPr>
          <w:rFonts w:hint="default" w:ascii="Times New Roman" w:hAnsi="Times New Roman" w:cs="Times New Roman"/>
          <w:sz w:val="24"/>
        </w:rPr>
      </w:pPr>
      <w:bookmarkStart w:id="4" w:name="_Toc531750896"/>
      <w:r>
        <w:rPr>
          <w:rFonts w:hint="default" w:ascii="Times New Roman" w:hAnsi="Times New Roman" w:cs="Times New Roman"/>
          <w:sz w:val="24"/>
        </w:rPr>
        <w:t>仪器的计量特性见表1</w:t>
      </w:r>
    </w:p>
    <w:p w14:paraId="25EE5D1A">
      <w:pPr>
        <w:spacing w:line="360" w:lineRule="auto"/>
        <w:jc w:val="center"/>
        <w:rPr>
          <w:rFonts w:hint="default" w:ascii="Times New Roman" w:hAnsi="Times New Roman" w:cs="Times New Roman"/>
          <w:sz w:val="24"/>
        </w:rPr>
      </w:pPr>
      <m:oMathPara>
        <m:oMath>
          <m:r>
            <m:rPr>
              <m:sty m:val="p"/>
            </m:rPr>
            <w:rPr>
              <w:rFonts w:hint="default" w:ascii="Cambria Math" w:hAnsi="Cambria Math" w:cs="Times New Roman"/>
              <w:kern w:val="2"/>
              <w:sz w:val="24"/>
              <w:szCs w:val="24"/>
              <w:lang w:val="en-US" w:bidi="ar-SA"/>
            </w:rPr>
            <m:t>表1 仪器的计量特性</m:t>
          </m:r>
        </m:oMath>
      </m:oMathPara>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6"/>
        <w:gridCol w:w="3044"/>
        <w:gridCol w:w="2652"/>
      </w:tblGrid>
      <w:tr w14:paraId="0727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noWrap w:val="0"/>
            <w:vAlign w:val="top"/>
          </w:tcPr>
          <w:p w14:paraId="14E78854">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校准项目</w:t>
            </w:r>
          </w:p>
        </w:tc>
        <w:tc>
          <w:tcPr>
            <w:tcW w:w="3044" w:type="dxa"/>
            <w:noWrap w:val="0"/>
            <w:vAlign w:val="top"/>
          </w:tcPr>
          <w:p w14:paraId="4A335022">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测量范围</w:t>
            </w:r>
          </w:p>
        </w:tc>
        <w:tc>
          <w:tcPr>
            <w:tcW w:w="2652" w:type="dxa"/>
            <w:noWrap w:val="0"/>
            <w:vAlign w:val="top"/>
          </w:tcPr>
          <w:p w14:paraId="206F61A8">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要求</w:t>
            </w:r>
          </w:p>
        </w:tc>
      </w:tr>
      <w:tr w14:paraId="583F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noWrap w:val="0"/>
            <w:vAlign w:val="center"/>
          </w:tcPr>
          <w:p w14:paraId="584F4A43">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温度示值误差</w:t>
            </w:r>
          </w:p>
        </w:tc>
        <w:tc>
          <w:tcPr>
            <w:tcW w:w="3044" w:type="dxa"/>
            <w:noWrap w:val="0"/>
            <w:vAlign w:val="center"/>
          </w:tcPr>
          <w:p w14:paraId="1EFD9CE3">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应满足</w:t>
            </w:r>
            <w:r>
              <w:rPr>
                <w:rFonts w:hint="default" w:ascii="Times New Roman" w:hAnsi="Times New Roman" w:cs="Times New Roman"/>
                <w:color w:val="000000"/>
                <w:kern w:val="0"/>
                <w:sz w:val="24"/>
              </w:rPr>
              <w:t>（9</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~10</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w:t>
            </w:r>
          </w:p>
        </w:tc>
        <w:tc>
          <w:tcPr>
            <w:tcW w:w="2652" w:type="dxa"/>
            <w:noWrap w:val="0"/>
            <w:vAlign w:val="center"/>
          </w:tcPr>
          <w:p w14:paraId="77A930B2">
            <w:pPr>
              <w:pStyle w:val="16"/>
              <w:tabs>
                <w:tab w:val="left" w:pos="0"/>
              </w:tabs>
              <w:ind w:firstLine="0" w:firstLineChars="0"/>
              <w:jc w:val="center"/>
              <w:rPr>
                <w:rFonts w:hint="eastAsia" w:cs="Times New Roman"/>
                <w:color w:val="000000"/>
                <w:kern w:val="0"/>
                <w:sz w:val="24"/>
                <w:lang w:val="en-US" w:eastAsia="zh-CN"/>
              </w:rPr>
            </w:pPr>
            <w:r>
              <w:rPr>
                <w:rFonts w:hint="eastAsia" w:cs="Times New Roman"/>
                <w:color w:val="000000"/>
                <w:kern w:val="0"/>
                <w:sz w:val="24"/>
                <w:lang w:val="en-US" w:eastAsia="zh-CN"/>
              </w:rPr>
              <w:t>最大分度值0.5℃</w:t>
            </w:r>
          </w:p>
          <w:p w14:paraId="2CAF303E">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不</w:t>
            </w:r>
            <w:r>
              <w:rPr>
                <w:rFonts w:hint="eastAsia" w:cs="Times New Roman"/>
                <w:color w:val="000000"/>
                <w:kern w:val="0"/>
                <w:sz w:val="24"/>
                <w:lang w:val="en-US" w:eastAsia="zh-CN"/>
              </w:rPr>
              <w:t>超过</w:t>
            </w:r>
            <w:r>
              <w:rPr>
                <w:rFonts w:hint="default" w:ascii="Times New Roman" w:hAnsi="Times New Roman" w:cs="Times New Roman"/>
                <w:color w:val="000000"/>
                <w:kern w:val="0"/>
                <w:sz w:val="24"/>
              </w:rPr>
              <w:t>±2℃</w:t>
            </w:r>
          </w:p>
        </w:tc>
      </w:tr>
      <w:tr w14:paraId="6BB1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noWrap w:val="0"/>
            <w:vAlign w:val="top"/>
          </w:tcPr>
          <w:p w14:paraId="4F26E86F">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温度</w:t>
            </w:r>
            <w:r>
              <w:rPr>
                <w:rFonts w:hint="default" w:ascii="Times New Roman" w:hAnsi="Times New Roman" w:cs="Times New Roman"/>
                <w:color w:val="000000"/>
                <w:kern w:val="0"/>
                <w:sz w:val="24"/>
                <w:lang w:val="en-US" w:eastAsia="zh-CN"/>
              </w:rPr>
              <w:t>均匀</w:t>
            </w:r>
            <w:r>
              <w:rPr>
                <w:rFonts w:hint="default" w:ascii="Times New Roman" w:hAnsi="Times New Roman" w:cs="Times New Roman"/>
                <w:color w:val="000000"/>
                <w:kern w:val="0"/>
                <w:sz w:val="24"/>
              </w:rPr>
              <w:t>性</w:t>
            </w:r>
          </w:p>
        </w:tc>
        <w:tc>
          <w:tcPr>
            <w:tcW w:w="3044" w:type="dxa"/>
            <w:noWrap w:val="0"/>
            <w:vAlign w:val="center"/>
          </w:tcPr>
          <w:p w14:paraId="3C73BC56">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w:t>
            </w:r>
          </w:p>
        </w:tc>
        <w:tc>
          <w:tcPr>
            <w:tcW w:w="2652" w:type="dxa"/>
            <w:noWrap w:val="0"/>
            <w:vAlign w:val="center"/>
          </w:tcPr>
          <w:p w14:paraId="347F1017">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不大于</w:t>
            </w:r>
            <w:r>
              <w:rPr>
                <w:rFonts w:hint="default" w:ascii="Times New Roman" w:hAnsi="Times New Roman" w:cs="Times New Roman"/>
                <w:color w:val="000000"/>
                <w:kern w:val="0"/>
                <w:sz w:val="24"/>
              </w:rPr>
              <w:t>0.</w:t>
            </w:r>
            <w:r>
              <w:rPr>
                <w:rFonts w:hint="default" w:ascii="Times New Roman" w:hAnsi="Times New Roman" w:cs="Times New Roman"/>
                <w:color w:val="000000"/>
                <w:kern w:val="0"/>
                <w:sz w:val="24"/>
                <w:lang w:val="en-US" w:eastAsia="zh-CN"/>
              </w:rPr>
              <w:t>6</w:t>
            </w:r>
            <w:r>
              <w:rPr>
                <w:rFonts w:hint="default" w:ascii="Times New Roman" w:hAnsi="Times New Roman" w:cs="Times New Roman"/>
                <w:color w:val="000000"/>
                <w:kern w:val="0"/>
                <w:sz w:val="24"/>
              </w:rPr>
              <w:t>℃</w:t>
            </w:r>
          </w:p>
        </w:tc>
      </w:tr>
      <w:tr w14:paraId="3931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noWrap w:val="0"/>
            <w:vAlign w:val="top"/>
          </w:tcPr>
          <w:p w14:paraId="0A15A82C">
            <w:pPr>
              <w:pStyle w:val="16"/>
              <w:tabs>
                <w:tab w:val="left" w:pos="0"/>
              </w:tabs>
              <w:ind w:firstLine="0" w:firstLineChars="0"/>
              <w:jc w:val="center"/>
              <w:rPr>
                <w:rFonts w:hint="eastAsia" w:ascii="Times New Roman" w:hAnsi="Times New Roman" w:eastAsia="宋体" w:cs="Times New Roman"/>
                <w:color w:val="000000"/>
                <w:kern w:val="0"/>
                <w:sz w:val="24"/>
                <w:lang w:eastAsia="zh-CN"/>
              </w:rPr>
            </w:pPr>
            <w:r>
              <w:rPr>
                <w:rFonts w:hint="default" w:ascii="Times New Roman" w:hAnsi="Times New Roman" w:cs="Times New Roman"/>
                <w:color w:val="000000"/>
                <w:kern w:val="0"/>
                <w:sz w:val="24"/>
              </w:rPr>
              <w:t>真空表</w:t>
            </w:r>
            <w:r>
              <w:rPr>
                <w:rFonts w:hint="eastAsia" w:cs="Times New Roman"/>
                <w:color w:val="000000"/>
                <w:kern w:val="0"/>
                <w:sz w:val="24"/>
                <w:lang w:val="en-US" w:eastAsia="zh-CN"/>
              </w:rPr>
              <w:t>示值误差</w:t>
            </w:r>
          </w:p>
        </w:tc>
        <w:tc>
          <w:tcPr>
            <w:tcW w:w="3044" w:type="dxa"/>
            <w:noWrap w:val="0"/>
            <w:vAlign w:val="center"/>
          </w:tcPr>
          <w:p w14:paraId="5488F147">
            <w:pPr>
              <w:pStyle w:val="1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（-0.1~1）MPa</w:t>
            </w:r>
          </w:p>
        </w:tc>
        <w:tc>
          <w:tcPr>
            <w:tcW w:w="2652" w:type="dxa"/>
            <w:noWrap w:val="0"/>
            <w:vAlign w:val="center"/>
          </w:tcPr>
          <w:p w14:paraId="0AEDF2C2">
            <w:pPr>
              <w:pStyle w:val="16"/>
              <w:tabs>
                <w:tab w:val="left" w:pos="0"/>
              </w:tabs>
              <w:ind w:firstLine="0" w:firstLineChars="0"/>
              <w:jc w:val="center"/>
              <w:rPr>
                <w:rFonts w:hint="eastAsia" w:ascii="Times New Roman" w:hAnsi="Times New Roman" w:eastAsia="宋体" w:cs="Times New Roman"/>
                <w:color w:val="000000"/>
                <w:kern w:val="0"/>
                <w:sz w:val="24"/>
                <w:lang w:eastAsia="zh-CN"/>
              </w:rPr>
            </w:pPr>
            <w:r>
              <w:rPr>
                <w:rFonts w:hint="eastAsia" w:cs="Times New Roman"/>
                <w:color w:val="000000"/>
                <w:kern w:val="0"/>
                <w:sz w:val="24"/>
                <w:lang w:val="en-US" w:eastAsia="zh-CN"/>
              </w:rPr>
              <w:t>不超过</w:t>
            </w:r>
            <w:r>
              <w:rPr>
                <w:rFonts w:hint="default" w:ascii="Times New Roman" w:hAnsi="Times New Roman" w:cs="Times New Roman"/>
                <w:color w:val="000000"/>
                <w:kern w:val="0"/>
                <w:sz w:val="24"/>
              </w:rPr>
              <w:t>±2</w:t>
            </w:r>
            <w:r>
              <w:rPr>
                <w:rFonts w:hint="eastAsia" w:cs="Times New Roman"/>
                <w:color w:val="000000"/>
                <w:kern w:val="0"/>
                <w:sz w:val="24"/>
                <w:lang w:val="en-US" w:eastAsia="zh-CN"/>
              </w:rPr>
              <w:t>kPa</w:t>
            </w:r>
          </w:p>
        </w:tc>
      </w:tr>
      <w:tr w14:paraId="5C25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vMerge w:val="restart"/>
            <w:noWrap w:val="0"/>
            <w:vAlign w:val="center"/>
          </w:tcPr>
          <w:p w14:paraId="56672B72">
            <w:pPr>
              <w:pStyle w:val="16"/>
              <w:tabs>
                <w:tab w:val="left" w:pos="0"/>
              </w:tabs>
              <w:ind w:firstLine="0" w:firstLineChars="0"/>
              <w:jc w:val="center"/>
              <w:rPr>
                <w:rFonts w:hint="eastAsia" w:ascii="Times New Roman" w:hAnsi="Times New Roman" w:eastAsia="宋体" w:cs="Times New Roman"/>
                <w:color w:val="000000"/>
                <w:kern w:val="0"/>
                <w:sz w:val="24"/>
                <w:lang w:val="en-US" w:eastAsia="zh-CN"/>
              </w:rPr>
            </w:pPr>
            <w:r>
              <w:rPr>
                <w:rFonts w:hint="eastAsia" w:cs="Times New Roman"/>
                <w:sz w:val="24"/>
                <w:lang w:val="en-US" w:eastAsia="zh-CN"/>
              </w:rPr>
              <w:t>残渣燃料油总沉淀物测量结果的</w:t>
            </w:r>
            <w:r>
              <w:rPr>
                <w:rFonts w:hint="default" w:ascii="Times New Roman" w:hAnsi="Times New Roman" w:cs="Times New Roman"/>
                <w:sz w:val="24"/>
                <w:lang w:val="en-US" w:eastAsia="zh-CN"/>
              </w:rPr>
              <w:t>示值误差</w:t>
            </w:r>
          </w:p>
        </w:tc>
        <w:tc>
          <w:tcPr>
            <w:tcW w:w="3044" w:type="dxa"/>
            <w:noWrap w:val="0"/>
            <w:vAlign w:val="center"/>
          </w:tcPr>
          <w:p w14:paraId="60CE8299">
            <w:pPr>
              <w:pStyle w:val="16"/>
              <w:tabs>
                <w:tab w:val="left" w:pos="0"/>
              </w:tabs>
              <w:ind w:firstLine="0" w:firstLineChars="0"/>
              <w:jc w:val="center"/>
              <w:rPr>
                <w:rFonts w:hint="default" w:ascii="Times New Roman" w:hAnsi="Times New Roman" w:eastAsia="宋体" w:cs="Times New Roman"/>
                <w:color w:val="000000"/>
                <w:kern w:val="0"/>
                <w:sz w:val="24"/>
                <w:lang w:val="en-US" w:eastAsia="zh-CN"/>
              </w:rPr>
            </w:pPr>
            <w:r>
              <w:rPr>
                <w:rFonts w:hint="eastAsia" w:cs="Times New Roman"/>
                <w:color w:val="000000"/>
                <w:kern w:val="0"/>
                <w:sz w:val="24"/>
                <w:lang w:val="en-US" w:eastAsia="zh-CN"/>
              </w:rPr>
              <w:t>总沉淀物含量不大于0.50%（m/m）的残渣燃料油</w:t>
            </w:r>
          </w:p>
        </w:tc>
        <w:tc>
          <w:tcPr>
            <w:tcW w:w="2652" w:type="dxa"/>
            <w:noWrap w:val="0"/>
            <w:vAlign w:val="center"/>
          </w:tcPr>
          <w:p w14:paraId="579D8981">
            <w:pPr>
              <w:pStyle w:val="16"/>
              <w:tabs>
                <w:tab w:val="left" w:pos="0"/>
              </w:tabs>
              <w:ind w:firstLine="0" w:firstLineChars="0"/>
              <w:jc w:val="center"/>
              <w:rPr>
                <w:rFonts w:hint="default" w:ascii="Times New Roman" w:hAnsi="Times New Roman" w:eastAsia="宋体" w:cs="Times New Roman"/>
                <w:color w:val="000000"/>
                <w:kern w:val="0"/>
                <w:sz w:val="24"/>
                <w:lang w:val="en-US" w:eastAsia="zh-CN"/>
              </w:rPr>
            </w:pPr>
            <w:r>
              <w:rPr>
                <w:rFonts w:hint="eastAsia" w:cs="Times New Roman"/>
                <w:color w:val="000000"/>
                <w:kern w:val="0"/>
                <w:sz w:val="24"/>
                <w:lang w:val="en-US" w:eastAsia="zh-CN"/>
              </w:rPr>
              <w:t>不超过±0.06%</w:t>
            </w:r>
          </w:p>
        </w:tc>
      </w:tr>
      <w:tr w14:paraId="31C5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vMerge w:val="continue"/>
            <w:noWrap w:val="0"/>
            <w:vAlign w:val="top"/>
          </w:tcPr>
          <w:p w14:paraId="1A8BF745">
            <w:pPr>
              <w:pStyle w:val="16"/>
              <w:tabs>
                <w:tab w:val="left" w:pos="0"/>
              </w:tabs>
              <w:ind w:firstLine="0" w:firstLineChars="0"/>
              <w:jc w:val="center"/>
              <w:rPr>
                <w:rFonts w:hint="eastAsia" w:cs="Times New Roman"/>
                <w:color w:val="000000"/>
                <w:kern w:val="0"/>
                <w:sz w:val="24"/>
                <w:lang w:val="en-US" w:eastAsia="zh-CN"/>
              </w:rPr>
            </w:pPr>
          </w:p>
        </w:tc>
        <w:tc>
          <w:tcPr>
            <w:tcW w:w="3044" w:type="dxa"/>
            <w:noWrap w:val="0"/>
            <w:vAlign w:val="center"/>
          </w:tcPr>
          <w:p w14:paraId="07BF9C52">
            <w:pPr>
              <w:pStyle w:val="16"/>
              <w:tabs>
                <w:tab w:val="left" w:pos="0"/>
              </w:tabs>
              <w:ind w:firstLine="0" w:firstLineChars="0"/>
              <w:jc w:val="center"/>
              <w:rPr>
                <w:rFonts w:hint="eastAsia" w:cs="Times New Roman"/>
                <w:color w:val="000000"/>
                <w:kern w:val="0"/>
                <w:sz w:val="24"/>
                <w:lang w:val="en-US" w:eastAsia="zh-CN"/>
              </w:rPr>
            </w:pPr>
            <w:r>
              <w:rPr>
                <w:rFonts w:hint="eastAsia" w:cs="Times New Roman"/>
                <w:color w:val="000000"/>
                <w:kern w:val="0"/>
                <w:sz w:val="24"/>
                <w:lang w:val="en-US" w:eastAsia="zh-CN"/>
              </w:rPr>
              <w:t>总沉淀物含量不大于0.40%（m/m）的含残渣组分的馏分燃料油</w:t>
            </w:r>
          </w:p>
        </w:tc>
        <w:tc>
          <w:tcPr>
            <w:tcW w:w="2652" w:type="dxa"/>
            <w:noWrap w:val="0"/>
            <w:vAlign w:val="center"/>
          </w:tcPr>
          <w:p w14:paraId="1F72325A">
            <w:pPr>
              <w:pStyle w:val="16"/>
              <w:tabs>
                <w:tab w:val="left" w:pos="0"/>
              </w:tabs>
              <w:ind w:firstLine="0" w:firstLineChars="0"/>
              <w:jc w:val="center"/>
              <w:rPr>
                <w:rFonts w:hint="eastAsia" w:cs="Times New Roman"/>
                <w:color w:val="000000"/>
                <w:kern w:val="0"/>
                <w:sz w:val="24"/>
                <w:lang w:val="en-US" w:eastAsia="zh-CN"/>
              </w:rPr>
            </w:pPr>
            <w:r>
              <w:rPr>
                <w:rFonts w:hint="eastAsia" w:cs="Times New Roman"/>
                <w:color w:val="000000"/>
                <w:kern w:val="0"/>
                <w:sz w:val="24"/>
                <w:lang w:val="en-US" w:eastAsia="zh-CN"/>
              </w:rPr>
              <w:t>不超过±0.03%</w:t>
            </w:r>
          </w:p>
        </w:tc>
      </w:tr>
      <w:tr w14:paraId="012A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vMerge w:val="restart"/>
            <w:shd w:val="clear" w:color="auto" w:fill="auto"/>
            <w:noWrap w:val="0"/>
            <w:vAlign w:val="center"/>
          </w:tcPr>
          <w:p w14:paraId="37B5288D">
            <w:pPr>
              <w:pStyle w:val="16"/>
              <w:tabs>
                <w:tab w:val="left" w:pos="0"/>
              </w:tabs>
              <w:ind w:firstLine="0" w:firstLineChars="0"/>
              <w:jc w:val="center"/>
              <w:rPr>
                <w:rFonts w:hint="default" w:ascii="Times New Roman" w:hAnsi="Times New Roman" w:eastAsia="宋体" w:cs="Times New Roman"/>
                <w:color w:val="000000"/>
                <w:kern w:val="0"/>
                <w:sz w:val="24"/>
                <w:szCs w:val="24"/>
                <w:lang w:val="en-US" w:eastAsia="zh-CN" w:bidi="ar-SA"/>
              </w:rPr>
            </w:pPr>
            <w:r>
              <w:rPr>
                <w:rFonts w:hint="eastAsia" w:cs="Times New Roman"/>
                <w:sz w:val="24"/>
                <w:lang w:val="en-US" w:eastAsia="zh-CN"/>
              </w:rPr>
              <w:t>残渣燃料油总沉淀物测量结果的</w:t>
            </w:r>
            <w:r>
              <w:rPr>
                <w:rFonts w:hint="eastAsia" w:cs="Times New Roman"/>
                <w:color w:val="000000"/>
                <w:kern w:val="0"/>
                <w:sz w:val="24"/>
                <w:lang w:val="en-US" w:eastAsia="zh-CN"/>
              </w:rPr>
              <w:t>重复性</w:t>
            </w:r>
          </w:p>
        </w:tc>
        <w:tc>
          <w:tcPr>
            <w:tcW w:w="3044" w:type="dxa"/>
            <w:shd w:val="clear" w:color="auto" w:fill="auto"/>
            <w:noWrap w:val="0"/>
            <w:vAlign w:val="center"/>
          </w:tcPr>
          <w:p w14:paraId="470A08DF">
            <w:pPr>
              <w:pStyle w:val="16"/>
              <w:tabs>
                <w:tab w:val="left" w:pos="0"/>
              </w:tabs>
              <w:ind w:firstLine="0" w:firstLineChars="0"/>
              <w:jc w:val="center"/>
              <w:rPr>
                <w:rFonts w:hint="default" w:ascii="Times New Roman" w:hAnsi="Times New Roman" w:eastAsia="宋体" w:cs="Times New Roman"/>
                <w:color w:val="000000"/>
                <w:kern w:val="0"/>
                <w:sz w:val="24"/>
                <w:szCs w:val="24"/>
                <w:lang w:val="en-US" w:eastAsia="zh-CN" w:bidi="ar-SA"/>
              </w:rPr>
            </w:pPr>
            <w:r>
              <w:rPr>
                <w:rFonts w:hint="eastAsia" w:cs="Times New Roman"/>
                <w:color w:val="000000"/>
                <w:kern w:val="0"/>
                <w:sz w:val="24"/>
                <w:lang w:val="en-US" w:eastAsia="zh-CN"/>
              </w:rPr>
              <w:t>总沉淀物含量不大于0.50%（m/m）的残渣燃料油</w:t>
            </w:r>
          </w:p>
        </w:tc>
        <w:tc>
          <w:tcPr>
            <w:tcW w:w="2652" w:type="dxa"/>
            <w:shd w:val="clear" w:color="auto" w:fill="auto"/>
            <w:noWrap w:val="0"/>
            <w:vAlign w:val="center"/>
          </w:tcPr>
          <w:p w14:paraId="6FFAF735">
            <w:pPr>
              <w:pStyle w:val="16"/>
              <w:tabs>
                <w:tab w:val="left" w:pos="0"/>
              </w:tabs>
              <w:ind w:firstLine="0" w:firstLineChars="0"/>
              <w:jc w:val="center"/>
              <w:rPr>
                <w:rFonts w:hint="default" w:ascii="Times New Roman" w:hAnsi="Times New Roman" w:eastAsia="宋体" w:cs="Times New Roman"/>
                <w:color w:val="000000"/>
                <w:kern w:val="0"/>
                <w:sz w:val="24"/>
                <w:szCs w:val="24"/>
                <w:lang w:val="en-US" w:eastAsia="zh-CN" w:bidi="ar-SA"/>
              </w:rPr>
            </w:pPr>
            <w:r>
              <w:rPr>
                <w:rFonts w:hint="eastAsia" w:cs="Times New Roman"/>
                <w:color w:val="000000"/>
                <w:kern w:val="0"/>
                <w:sz w:val="24"/>
                <w:lang w:val="en-US" w:eastAsia="zh-CN"/>
              </w:rPr>
              <w:t>≤0.04%</w:t>
            </w:r>
          </w:p>
        </w:tc>
      </w:tr>
      <w:tr w14:paraId="08C7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6" w:type="dxa"/>
            <w:vMerge w:val="continue"/>
            <w:shd w:val="clear" w:color="auto" w:fill="auto"/>
            <w:noWrap w:val="0"/>
            <w:vAlign w:val="top"/>
          </w:tcPr>
          <w:p w14:paraId="0525ED05">
            <w:pPr>
              <w:pStyle w:val="16"/>
              <w:tabs>
                <w:tab w:val="left" w:pos="0"/>
              </w:tabs>
              <w:ind w:firstLine="0" w:firstLineChars="0"/>
              <w:jc w:val="center"/>
              <w:rPr>
                <w:rFonts w:hint="eastAsia" w:cs="Times New Roman"/>
                <w:color w:val="000000"/>
                <w:kern w:val="0"/>
                <w:sz w:val="24"/>
                <w:lang w:val="en-US" w:eastAsia="zh-CN"/>
              </w:rPr>
            </w:pPr>
          </w:p>
        </w:tc>
        <w:tc>
          <w:tcPr>
            <w:tcW w:w="3044" w:type="dxa"/>
            <w:shd w:val="clear" w:color="auto" w:fill="auto"/>
            <w:noWrap w:val="0"/>
            <w:vAlign w:val="center"/>
          </w:tcPr>
          <w:p w14:paraId="3C0ED4DB">
            <w:pPr>
              <w:pStyle w:val="16"/>
              <w:tabs>
                <w:tab w:val="left" w:pos="0"/>
              </w:tabs>
              <w:ind w:firstLine="0" w:firstLineChars="0"/>
              <w:jc w:val="center"/>
              <w:rPr>
                <w:rFonts w:hint="eastAsia" w:cs="Times New Roman"/>
                <w:color w:val="000000"/>
                <w:kern w:val="0"/>
                <w:sz w:val="24"/>
                <w:szCs w:val="24"/>
                <w:lang w:val="en-US" w:eastAsia="zh-CN" w:bidi="ar-SA"/>
              </w:rPr>
            </w:pPr>
            <w:r>
              <w:rPr>
                <w:rFonts w:hint="eastAsia" w:cs="Times New Roman"/>
                <w:color w:val="000000"/>
                <w:kern w:val="0"/>
                <w:sz w:val="24"/>
                <w:lang w:val="en-US" w:eastAsia="zh-CN"/>
              </w:rPr>
              <w:t>总沉淀物含量不大于0.40%（m/m）的含残渣组分的馏分燃料油</w:t>
            </w:r>
          </w:p>
        </w:tc>
        <w:tc>
          <w:tcPr>
            <w:tcW w:w="2652" w:type="dxa"/>
            <w:shd w:val="clear" w:color="auto" w:fill="auto"/>
            <w:noWrap w:val="0"/>
            <w:vAlign w:val="center"/>
          </w:tcPr>
          <w:p w14:paraId="00A1A7B4">
            <w:pPr>
              <w:pStyle w:val="16"/>
              <w:tabs>
                <w:tab w:val="left" w:pos="0"/>
              </w:tabs>
              <w:ind w:firstLine="0" w:firstLineChars="0"/>
              <w:jc w:val="center"/>
              <w:rPr>
                <w:rFonts w:hint="eastAsia" w:cs="Times New Roman"/>
                <w:color w:val="000000"/>
                <w:kern w:val="0"/>
                <w:sz w:val="24"/>
                <w:lang w:val="en-US" w:eastAsia="zh-CN"/>
              </w:rPr>
            </w:pPr>
            <w:r>
              <w:rPr>
                <w:rFonts w:hint="eastAsia" w:cs="Times New Roman"/>
                <w:color w:val="000000"/>
                <w:kern w:val="0"/>
                <w:sz w:val="24"/>
                <w:lang w:val="en-US" w:eastAsia="zh-CN"/>
              </w:rPr>
              <w:t>≤0.02%</w:t>
            </w:r>
          </w:p>
        </w:tc>
      </w:tr>
      <w:tr w14:paraId="29EE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noWrap w:val="0"/>
            <w:vAlign w:val="top"/>
          </w:tcPr>
          <w:p w14:paraId="2FE73D0D">
            <w:pPr>
              <w:jc w:val="left"/>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szCs w:val="21"/>
              </w:rPr>
              <w:t>注：以上指标不用于合格性判定，仅供参考。</w:t>
            </w:r>
          </w:p>
        </w:tc>
      </w:tr>
    </w:tbl>
    <w:p w14:paraId="68BEE0F2">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6</w:t>
      </w:r>
      <w:r>
        <w:rPr>
          <w:rFonts w:hint="eastAsia" w:ascii="黑体" w:hAnsi="黑体" w:eastAsia="黑体" w:cs="Times New Roman"/>
          <w:sz w:val="28"/>
          <w:szCs w:val="28"/>
          <w:lang w:eastAsia="zh-CN"/>
        </w:rPr>
        <w:t>、</w:t>
      </w:r>
      <w:r>
        <w:rPr>
          <w:rFonts w:hint="eastAsia" w:ascii="黑体" w:hAnsi="黑体" w:eastAsia="黑体" w:cs="Times New Roman"/>
          <w:sz w:val="28"/>
          <w:szCs w:val="28"/>
        </w:rPr>
        <w:t>校准</w:t>
      </w:r>
      <w:bookmarkEnd w:id="4"/>
      <w:r>
        <w:rPr>
          <w:rFonts w:hint="eastAsia" w:ascii="黑体" w:hAnsi="黑体" w:eastAsia="黑体" w:cs="Times New Roman"/>
          <w:sz w:val="28"/>
          <w:szCs w:val="28"/>
        </w:rPr>
        <w:t>条件</w:t>
      </w:r>
    </w:p>
    <w:p w14:paraId="5731E0DA">
      <w:pPr>
        <w:spacing w:line="360" w:lineRule="auto"/>
        <w:rPr>
          <w:rFonts w:hint="default" w:ascii="Times New Roman" w:hAnsi="Times New Roman" w:cs="Times New Roman"/>
          <w:sz w:val="24"/>
        </w:rPr>
      </w:pPr>
      <w:r>
        <w:rPr>
          <w:rFonts w:hint="default" w:ascii="Times New Roman" w:hAnsi="Times New Roman" w:cs="Times New Roman"/>
          <w:sz w:val="24"/>
        </w:rPr>
        <w:t>6.1 环境条件</w:t>
      </w:r>
    </w:p>
    <w:p w14:paraId="7F71ABC9">
      <w:pPr>
        <w:spacing w:line="360" w:lineRule="auto"/>
        <w:rPr>
          <w:rFonts w:hint="default" w:ascii="Times New Roman" w:hAnsi="Times New Roman" w:cs="Times New Roman"/>
          <w:sz w:val="24"/>
        </w:rPr>
      </w:pPr>
      <w:r>
        <w:rPr>
          <w:rFonts w:hint="default" w:ascii="Times New Roman" w:hAnsi="Times New Roman" w:cs="Times New Roman"/>
          <w:sz w:val="24"/>
        </w:rPr>
        <w:t>6.1.1 环境温度：（1</w:t>
      </w:r>
      <w:r>
        <w:rPr>
          <w:rFonts w:hint="default" w:ascii="Times New Roman" w:hAnsi="Times New Roman" w:cs="Times New Roman"/>
          <w:sz w:val="24"/>
          <w:lang w:val="en-US" w:eastAsia="zh-CN"/>
        </w:rPr>
        <w:t>8</w:t>
      </w:r>
      <w:r>
        <w:rPr>
          <w:rFonts w:hint="default" w:ascii="Times New Roman" w:hAnsi="Times New Roman" w:cs="Times New Roman"/>
          <w:sz w:val="24"/>
        </w:rPr>
        <w:t>~</w:t>
      </w:r>
      <w:r>
        <w:rPr>
          <w:rFonts w:hint="default" w:ascii="Times New Roman" w:hAnsi="Times New Roman" w:cs="Times New Roman"/>
          <w:sz w:val="24"/>
          <w:lang w:val="en-US" w:eastAsia="zh-CN"/>
        </w:rPr>
        <w:t>28</w:t>
      </w:r>
      <w:r>
        <w:rPr>
          <w:rFonts w:hint="default" w:ascii="Times New Roman" w:hAnsi="Times New Roman" w:cs="Times New Roman"/>
          <w:sz w:val="24"/>
        </w:rPr>
        <w:t>）℃，相对湿度：</w:t>
      </w:r>
      <w:bookmarkStart w:id="5" w:name="_Toc401905486"/>
      <w:r>
        <w:rPr>
          <w:rFonts w:hint="default" w:ascii="Times New Roman" w:hAnsi="Times New Roman" w:cs="Times New Roman"/>
          <w:sz w:val="24"/>
        </w:rPr>
        <w:t>≤80%。</w:t>
      </w:r>
    </w:p>
    <w:p w14:paraId="330A7B23">
      <w:pPr>
        <w:spacing w:line="360" w:lineRule="auto"/>
        <w:rPr>
          <w:rFonts w:hint="default" w:ascii="Times New Roman" w:hAnsi="Times New Roman" w:cs="Times New Roman"/>
          <w:sz w:val="24"/>
        </w:rPr>
      </w:pPr>
      <w:r>
        <w:rPr>
          <w:rFonts w:hint="default" w:ascii="Times New Roman" w:hAnsi="Times New Roman" w:cs="Times New Roman"/>
          <w:sz w:val="24"/>
        </w:rPr>
        <w:t>6.1.2 电源电压及频率：电压</w:t>
      </w:r>
      <w:r>
        <w:rPr>
          <w:rFonts w:hint="default" w:ascii="Times New Roman" w:hAnsi="Times New Roman" w:cs="Times New Roman"/>
          <w:color w:val="000000"/>
          <w:sz w:val="24"/>
        </w:rPr>
        <w:t>交流（220±20）V，频率（50±0.5）Hz。</w:t>
      </w:r>
    </w:p>
    <w:p w14:paraId="4D2495BF">
      <w:pPr>
        <w:spacing w:line="360" w:lineRule="auto"/>
        <w:ind w:left="600" w:hanging="600" w:hangingChars="250"/>
        <w:jc w:val="left"/>
        <w:rPr>
          <w:rFonts w:hint="default" w:ascii="Times New Roman" w:hAnsi="Times New Roman" w:cs="Times New Roman"/>
          <w:sz w:val="24"/>
        </w:rPr>
      </w:pPr>
      <w:r>
        <w:rPr>
          <w:rFonts w:hint="default" w:ascii="Times New Roman" w:hAnsi="Times New Roman" w:cs="Times New Roman"/>
          <w:sz w:val="24"/>
        </w:rPr>
        <w:t>6.1.3仪器放置于平稳无振动的工作台上，周围无强电磁场干扰、无腐蚀性气体、无阳光直射，避免温度急剧变化，</w:t>
      </w:r>
      <w:r>
        <w:rPr>
          <w:rFonts w:hint="default" w:ascii="Times New Roman" w:hAnsi="Times New Roman" w:cs="Times New Roman"/>
          <w:color w:val="000000"/>
          <w:sz w:val="24"/>
        </w:rPr>
        <w:t>接地良好。</w:t>
      </w:r>
    </w:p>
    <w:p w14:paraId="5A2FCCC6">
      <w:pPr>
        <w:spacing w:line="360" w:lineRule="auto"/>
        <w:rPr>
          <w:rFonts w:hint="default" w:ascii="Times New Roman" w:hAnsi="Times New Roman" w:cs="Times New Roman"/>
          <w:sz w:val="24"/>
        </w:rPr>
      </w:pPr>
      <w:r>
        <w:rPr>
          <w:rFonts w:hint="default" w:ascii="Times New Roman" w:hAnsi="Times New Roman" w:cs="Times New Roman"/>
          <w:sz w:val="24"/>
        </w:rPr>
        <w:t xml:space="preserve">6.2 </w:t>
      </w:r>
      <w:bookmarkEnd w:id="5"/>
      <w:r>
        <w:rPr>
          <w:rFonts w:hint="default" w:ascii="Times New Roman" w:hAnsi="Times New Roman" w:cs="Times New Roman"/>
          <w:sz w:val="24"/>
        </w:rPr>
        <w:t>校准设备及标准物质</w:t>
      </w:r>
    </w:p>
    <w:p w14:paraId="3B3AEE0D">
      <w:pPr>
        <w:spacing w:line="360" w:lineRule="auto"/>
        <w:rPr>
          <w:rFonts w:hint="default" w:ascii="Times New Roman" w:hAnsi="Times New Roman" w:cs="Times New Roman"/>
          <w:sz w:val="24"/>
        </w:rPr>
      </w:pPr>
      <w:r>
        <w:rPr>
          <w:rFonts w:hint="default" w:ascii="Times New Roman" w:hAnsi="Times New Roman" w:cs="Times New Roman"/>
          <w:sz w:val="24"/>
        </w:rPr>
        <w:t>6.2.1</w:t>
      </w:r>
      <w:r>
        <w:rPr>
          <w:rFonts w:hint="default" w:ascii="Times New Roman" w:hAnsi="Times New Roman" w:cs="Times New Roman"/>
          <w:sz w:val="24"/>
          <w:lang w:val="en-US" w:eastAsia="zh-CN"/>
        </w:rPr>
        <w:t>铂电阻温度计</w:t>
      </w:r>
      <w:r>
        <w:rPr>
          <w:rFonts w:hint="default" w:ascii="Times New Roman" w:hAnsi="Times New Roman" w:cs="Times New Roman"/>
          <w:sz w:val="24"/>
        </w:rPr>
        <w:t>：测量范围</w:t>
      </w:r>
      <w:r>
        <w:rPr>
          <w:rFonts w:hint="default" w:ascii="Times New Roman" w:hAnsi="Times New Roman" w:cs="Times New Roman"/>
          <w:sz w:val="24"/>
          <w:lang w:val="en-US" w:eastAsia="zh-CN"/>
        </w:rPr>
        <w:t>应包含</w:t>
      </w:r>
      <w:r>
        <w:rPr>
          <w:rFonts w:hint="default" w:ascii="Times New Roman" w:hAnsi="Times New Roman" w:cs="Times New Roman"/>
          <w:sz w:val="24"/>
        </w:rPr>
        <w:t>（</w:t>
      </w:r>
      <w:r>
        <w:rPr>
          <w:rFonts w:hint="default" w:ascii="Times New Roman" w:hAnsi="Times New Roman" w:cs="Times New Roman"/>
          <w:sz w:val="24"/>
          <w:lang w:val="en-US" w:eastAsia="zh-CN"/>
        </w:rPr>
        <w:t>95~105</w:t>
      </w:r>
      <w:r>
        <w:rPr>
          <w:rFonts w:hint="default" w:ascii="Times New Roman" w:hAnsi="Times New Roman" w:cs="Times New Roman"/>
          <w:sz w:val="24"/>
        </w:rPr>
        <w:t>）℃；分辨力不低于0.01℃，</w:t>
      </w:r>
      <w:r>
        <w:rPr>
          <w:rFonts w:hint="default" w:ascii="Times New Roman" w:hAnsi="Times New Roman" w:cs="Times New Roman"/>
          <w:sz w:val="24"/>
          <w:lang w:val="en-US" w:eastAsia="zh-CN"/>
        </w:rPr>
        <w:t>二等标准</w:t>
      </w:r>
      <w:r>
        <w:rPr>
          <w:rFonts w:hint="default" w:ascii="Times New Roman" w:hAnsi="Times New Roman" w:cs="Times New Roman"/>
          <w:sz w:val="24"/>
        </w:rPr>
        <w:t>。</w:t>
      </w:r>
    </w:p>
    <w:p w14:paraId="60F44342">
      <w:pPr>
        <w:spacing w:line="360" w:lineRule="auto"/>
        <w:ind w:right="11" w:hanging="1"/>
        <w:rPr>
          <w:rFonts w:hint="default" w:ascii="Times New Roman" w:hAnsi="Times New Roman" w:cs="Times New Roman"/>
          <w:sz w:val="24"/>
          <w:highlight w:val="none"/>
        </w:rPr>
      </w:pPr>
      <w:r>
        <w:rPr>
          <w:rFonts w:hint="default" w:ascii="Times New Roman" w:hAnsi="Times New Roman" w:cs="Times New Roman"/>
          <w:sz w:val="24"/>
          <w:highlight w:val="none"/>
        </w:rPr>
        <w:t>6.2.</w:t>
      </w:r>
      <w:r>
        <w:rPr>
          <w:rFonts w:hint="eastAsia" w:cs="Times New Roman"/>
          <w:sz w:val="24"/>
          <w:highlight w:val="none"/>
          <w:lang w:val="en-US" w:eastAsia="zh-CN"/>
        </w:rPr>
        <w:t>2 0.05级及以上数字压力计（年稳定合格）</w:t>
      </w:r>
      <w:r>
        <w:rPr>
          <w:rFonts w:hint="default" w:ascii="Times New Roman" w:hAnsi="Times New Roman" w:cs="Times New Roman"/>
          <w:sz w:val="24"/>
          <w:highlight w:val="none"/>
        </w:rPr>
        <w:t>：标准器最大允许误差应不大于被检压力表最大允许误差绝对值的1/4。</w:t>
      </w:r>
    </w:p>
    <w:p w14:paraId="4071BEA3">
      <w:pPr>
        <w:spacing w:line="360" w:lineRule="auto"/>
        <w:ind w:right="11" w:hanging="1"/>
        <w:rPr>
          <w:rFonts w:hint="default" w:ascii="Times New Roman" w:hAnsi="Times New Roman" w:cs="Times New Roman"/>
          <w:sz w:val="24"/>
          <w:lang w:val="en-US" w:eastAsia="zh-CN"/>
        </w:rPr>
      </w:pPr>
      <w:r>
        <w:rPr>
          <w:rFonts w:hint="default" w:ascii="Times New Roman" w:hAnsi="Times New Roman" w:cs="Times New Roman"/>
          <w:sz w:val="24"/>
          <w:highlight w:val="none"/>
        </w:rPr>
        <w:t>6.2.3</w:t>
      </w:r>
      <w:r>
        <w:rPr>
          <w:rFonts w:hint="default" w:ascii="Times New Roman" w:hAnsi="Times New Roman" w:cs="Times New Roman"/>
          <w:sz w:val="24"/>
          <w:lang w:val="en-US" w:eastAsia="zh-CN"/>
        </w:rPr>
        <w:t>电子秒表：日差不大于0.5s</w:t>
      </w:r>
    </w:p>
    <w:p w14:paraId="5741E55F">
      <w:pPr>
        <w:spacing w:line="360" w:lineRule="auto"/>
        <w:ind w:right="11" w:hanging="1"/>
        <w:rPr>
          <w:rFonts w:hint="default" w:ascii="Times New Roman" w:hAnsi="Times New Roman" w:cs="Times New Roman"/>
          <w:sz w:val="24"/>
          <w:lang w:val="en-US" w:eastAsia="zh-CN"/>
        </w:rPr>
      </w:pPr>
      <w:r>
        <w:rPr>
          <w:rFonts w:hint="eastAsia" w:cs="Times New Roman"/>
          <w:sz w:val="24"/>
          <w:lang w:val="en-US" w:eastAsia="zh-CN"/>
        </w:rPr>
        <w:t>6.2.4电子天平：分辨率不大于0.0001g，满足II级</w:t>
      </w:r>
    </w:p>
    <w:p w14:paraId="4367C288">
      <w:pPr>
        <w:spacing w:line="360" w:lineRule="auto"/>
        <w:ind w:left="480" w:right="11" w:hanging="480" w:hangingChars="200"/>
        <w:rPr>
          <w:rFonts w:hint="default" w:cs="Times New Roman"/>
          <w:sz w:val="24"/>
          <w:lang w:val="en-US" w:eastAsia="zh-CN"/>
        </w:rPr>
      </w:pPr>
      <w:r>
        <w:rPr>
          <w:rFonts w:hint="default" w:ascii="Times New Roman" w:hAnsi="Times New Roman" w:cs="Times New Roman"/>
          <w:sz w:val="24"/>
        </w:rPr>
        <w:t>6.2.</w:t>
      </w:r>
      <w:r>
        <w:rPr>
          <w:rFonts w:hint="eastAsia" w:cs="Times New Roman"/>
          <w:sz w:val="24"/>
          <w:lang w:val="en-US" w:eastAsia="zh-CN"/>
        </w:rPr>
        <w:t>5残渣燃料油总沉淀物标准物质，总沉淀物含量不超过0.50%（m/m）,</w:t>
      </w:r>
      <w:r>
        <w:rPr>
          <w:rFonts w:hint="eastAsia" w:cs="Times New Roman"/>
          <w:i w:val="0"/>
          <w:iCs w:val="0"/>
          <w:sz w:val="24"/>
          <w:lang w:val="en-US" w:eastAsia="zh-CN"/>
        </w:rPr>
        <w:t>相对扩展不确定度不大于</w:t>
      </w:r>
      <w:r>
        <w:rPr>
          <w:rFonts w:hint="eastAsia" w:cs="Times New Roman"/>
          <w:sz w:val="24"/>
          <w:lang w:val="en-US" w:eastAsia="zh-CN"/>
        </w:rPr>
        <w:t>0.04%（</w:t>
      </w:r>
      <w:r>
        <w:rPr>
          <w:rFonts w:hint="eastAsia" w:cs="Times New Roman"/>
          <w:i/>
          <w:iCs/>
          <w:sz w:val="24"/>
          <w:lang w:val="en-US" w:eastAsia="zh-CN"/>
        </w:rPr>
        <w:t>k</w:t>
      </w:r>
      <w:r>
        <w:rPr>
          <w:rFonts w:hint="eastAsia" w:cs="Times New Roman"/>
          <w:sz w:val="24"/>
          <w:lang w:val="en-US" w:eastAsia="zh-CN"/>
        </w:rPr>
        <w:t>=2）或含残渣组分的馏分燃料油标准物质，总沉淀物含量不超过0.40%（m/m）,</w:t>
      </w:r>
      <w:r>
        <w:rPr>
          <w:rFonts w:hint="eastAsia" w:cs="Times New Roman"/>
          <w:i w:val="0"/>
          <w:iCs w:val="0"/>
          <w:sz w:val="24"/>
          <w:lang w:val="en-US" w:eastAsia="zh-CN"/>
        </w:rPr>
        <w:t>相对扩展不确定度不大于</w:t>
      </w:r>
      <w:r>
        <w:rPr>
          <w:rFonts w:hint="eastAsia" w:cs="Times New Roman"/>
          <w:sz w:val="24"/>
          <w:lang w:val="en-US" w:eastAsia="zh-CN"/>
        </w:rPr>
        <w:t>0.02%（</w:t>
      </w:r>
      <w:r>
        <w:rPr>
          <w:rFonts w:hint="eastAsia" w:cs="Times New Roman"/>
          <w:i/>
          <w:iCs/>
          <w:sz w:val="24"/>
          <w:lang w:val="en-US" w:eastAsia="zh-CN"/>
        </w:rPr>
        <w:t>k</w:t>
      </w:r>
      <w:r>
        <w:rPr>
          <w:rFonts w:hint="eastAsia" w:cs="Times New Roman"/>
          <w:sz w:val="24"/>
          <w:lang w:val="en-US" w:eastAsia="zh-CN"/>
        </w:rPr>
        <w:t>=2）</w:t>
      </w:r>
    </w:p>
    <w:p w14:paraId="11441E67">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7</w:t>
      </w:r>
      <w:r>
        <w:rPr>
          <w:rFonts w:hint="eastAsia" w:ascii="黑体" w:hAnsi="黑体" w:eastAsia="黑体" w:cs="Times New Roman"/>
          <w:sz w:val="28"/>
          <w:szCs w:val="28"/>
          <w:lang w:eastAsia="zh-CN"/>
        </w:rPr>
        <w:t>、</w:t>
      </w:r>
      <w:r>
        <w:rPr>
          <w:rFonts w:hint="eastAsia" w:ascii="黑体" w:hAnsi="黑体" w:eastAsia="黑体" w:cs="Times New Roman"/>
          <w:sz w:val="28"/>
          <w:szCs w:val="28"/>
        </w:rPr>
        <w:t>校准项目和校准方法</w:t>
      </w:r>
    </w:p>
    <w:p w14:paraId="67C9DD25">
      <w:pPr>
        <w:spacing w:line="440" w:lineRule="exact"/>
        <w:rPr>
          <w:rFonts w:hint="default" w:ascii="Times New Roman" w:hAnsi="Times New Roman" w:cs="Times New Roman"/>
          <w:sz w:val="24"/>
        </w:rPr>
      </w:pPr>
      <w:bookmarkStart w:id="6" w:name="_Toc531750906"/>
      <w:r>
        <w:rPr>
          <w:rFonts w:hint="default" w:ascii="Times New Roman" w:hAnsi="Times New Roman" w:cs="Times New Roman"/>
          <w:sz w:val="24"/>
        </w:rPr>
        <w:t>7.1 校准前准备</w:t>
      </w:r>
    </w:p>
    <w:p w14:paraId="4CF1BAE3">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7.1.1外观检查：</w:t>
      </w:r>
    </w:p>
    <w:p w14:paraId="376D8D7B">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仪器应无影响其正常工作的损伤，仪器上应标明制造单位名称、型号、编号。</w:t>
      </w:r>
    </w:p>
    <w:p w14:paraId="0C30FB5F">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7.1.2仪器的安装与连接：</w:t>
      </w:r>
    </w:p>
    <w:p w14:paraId="33223AB4">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将过滤元件安装在真空烧瓶的上方。连接能够提供100℃±1℃的蒸汽源；连接真空源，并抽真空，调节绝对压力到40kPa±2kPa。确保整个装置气密性良好，连接处</w:t>
      </w:r>
      <w:r>
        <w:rPr>
          <w:rFonts w:hint="default" w:ascii="Times New Roman" w:hAnsi="Times New Roman" w:cs="Times New Roman"/>
          <w:sz w:val="24"/>
          <w:lang w:val="en-US" w:eastAsia="zh-CN"/>
        </w:rPr>
        <w:t>未</w:t>
      </w:r>
      <w:r>
        <w:rPr>
          <w:rFonts w:hint="default" w:ascii="Times New Roman" w:hAnsi="Times New Roman" w:cs="Times New Roman"/>
          <w:sz w:val="24"/>
        </w:rPr>
        <w:t>泄漏。</w:t>
      </w:r>
    </w:p>
    <w:p w14:paraId="00B46D9C">
      <w:pPr>
        <w:spacing w:line="440" w:lineRule="exact"/>
        <w:rPr>
          <w:rFonts w:hint="default" w:ascii="Times New Roman" w:hAnsi="Times New Roman" w:cs="Times New Roman"/>
          <w:sz w:val="24"/>
        </w:rPr>
      </w:pPr>
      <w:r>
        <w:rPr>
          <w:rFonts w:hint="default" w:ascii="Times New Roman" w:hAnsi="Times New Roman" w:cs="Times New Roman"/>
          <w:sz w:val="24"/>
        </w:rPr>
        <w:t>7.2温度参数的测量</w:t>
      </w:r>
    </w:p>
    <w:p w14:paraId="34022D79">
      <w:pPr>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7.2.1温度示值误差的测量</w:t>
      </w:r>
    </w:p>
    <w:p w14:paraId="18F378AD">
      <w:pPr>
        <w:spacing w:line="360" w:lineRule="auto"/>
        <w:ind w:firstLine="480" w:firstLineChars="200"/>
        <w:jc w:val="left"/>
        <w:rPr>
          <w:rFonts w:hint="default" w:ascii="Times New Roman" w:hAnsi="Times New Roman" w:cs="Times New Roman"/>
          <w:color w:val="000000"/>
          <w:sz w:val="24"/>
        </w:rPr>
      </w:pPr>
      <w:r>
        <w:rPr>
          <w:rFonts w:hint="default" w:ascii="Times New Roman" w:hAnsi="Times New Roman" w:cs="Times New Roman"/>
          <w:sz w:val="24"/>
        </w:rPr>
        <w:t>在过滤元件安装之前，</w:t>
      </w:r>
      <w:r>
        <w:rPr>
          <w:rFonts w:hint="default" w:ascii="Times New Roman" w:hAnsi="Times New Roman" w:cs="Times New Roman"/>
          <w:color w:val="000000"/>
          <w:sz w:val="24"/>
        </w:rPr>
        <w:t>使用标准铂电阻温度计分别在</w:t>
      </w:r>
      <w:r>
        <w:rPr>
          <w:rFonts w:hint="default" w:ascii="Times New Roman" w:hAnsi="Times New Roman" w:cs="Times New Roman"/>
          <w:color w:val="000000"/>
          <w:sz w:val="24"/>
          <w:lang w:val="en-US" w:eastAsia="zh-CN"/>
        </w:rPr>
        <w:t>滤网</w:t>
      </w:r>
      <w:r>
        <w:rPr>
          <w:rFonts w:hint="default" w:ascii="Times New Roman" w:hAnsi="Times New Roman" w:cs="Times New Roman"/>
          <w:color w:val="000000"/>
          <w:sz w:val="24"/>
        </w:rPr>
        <w:t>表面中</w:t>
      </w:r>
      <w:r>
        <w:rPr>
          <w:rFonts w:hint="default" w:ascii="Times New Roman" w:hAnsi="Times New Roman" w:cs="Times New Roman"/>
          <w:color w:val="000000"/>
          <w:sz w:val="24"/>
          <w:lang w:val="en-US" w:eastAsia="zh-CN"/>
        </w:rPr>
        <w:t>心</w:t>
      </w:r>
      <w:r>
        <w:rPr>
          <w:rFonts w:hint="default" w:ascii="Times New Roman" w:hAnsi="Times New Roman" w:cs="Times New Roman"/>
          <w:color w:val="000000"/>
          <w:sz w:val="24"/>
        </w:rPr>
        <w:t>及四周选取5点测量</w:t>
      </w:r>
      <w:r>
        <w:rPr>
          <w:rFonts w:hint="default" w:ascii="Times New Roman" w:hAnsi="Times New Roman" w:cs="Times New Roman"/>
          <w:sz w:val="24"/>
        </w:rPr>
        <w:t>位置。</w:t>
      </w:r>
      <w:r>
        <w:rPr>
          <w:rFonts w:hint="default" w:ascii="Times New Roman" w:hAnsi="Times New Roman" w:cs="Times New Roman"/>
          <w:sz w:val="24"/>
          <w:lang w:val="en-US" w:eastAsia="zh-CN"/>
        </w:rPr>
        <w:t>温度计（</w:t>
      </w:r>
      <w:r>
        <w:rPr>
          <w:rFonts w:hint="default" w:ascii="Times New Roman" w:hAnsi="Times New Roman" w:cs="Times New Roman"/>
          <w:sz w:val="24"/>
        </w:rPr>
        <w:t>传感器</w:t>
      </w:r>
      <w:r>
        <w:rPr>
          <w:rFonts w:hint="default" w:ascii="Times New Roman" w:hAnsi="Times New Roman" w:cs="Times New Roman"/>
          <w:sz w:val="24"/>
          <w:lang w:val="en-US" w:eastAsia="zh-CN"/>
        </w:rPr>
        <w:t>）</w:t>
      </w:r>
      <w:r>
        <w:rPr>
          <w:rFonts w:hint="default" w:ascii="Times New Roman" w:hAnsi="Times New Roman" w:cs="Times New Roman"/>
          <w:sz w:val="24"/>
        </w:rPr>
        <w:t>随过滤元件一齐安装在真空烧瓶上。通入100℃±1℃的蒸汽到整个装置10min后开始记录各测量点的温度，记录时间</w:t>
      </w:r>
      <w:r>
        <w:rPr>
          <w:rFonts w:hint="default" w:ascii="Times New Roman" w:hAnsi="Times New Roman" w:cs="Times New Roman"/>
          <w:sz w:val="24"/>
          <w:lang w:val="en-US" w:eastAsia="zh-CN"/>
        </w:rPr>
        <w:t>为1</w:t>
      </w:r>
      <w:r>
        <w:rPr>
          <w:rFonts w:hint="default" w:ascii="Times New Roman" w:hAnsi="Times New Roman" w:cs="Times New Roman"/>
          <w:sz w:val="24"/>
        </w:rPr>
        <w:t>min，</w:t>
      </w:r>
      <w:r>
        <w:rPr>
          <w:rFonts w:hint="default" w:ascii="Times New Roman" w:hAnsi="Times New Roman" w:cs="Times New Roman"/>
          <w:color w:val="000000"/>
          <w:sz w:val="24"/>
          <w:lang w:val="en-US" w:eastAsia="zh-CN"/>
        </w:rPr>
        <w:t>读数</w:t>
      </w:r>
      <w:r>
        <w:rPr>
          <w:rFonts w:hint="default" w:ascii="Times New Roman" w:hAnsi="Times New Roman" w:cs="Times New Roman"/>
          <w:color w:val="000000"/>
          <w:sz w:val="24"/>
        </w:rPr>
        <w:t>后迅速将标准铂电阻温度计移至下一个测量位置，共测量</w:t>
      </w:r>
      <w:r>
        <w:rPr>
          <w:rFonts w:hint="default" w:ascii="Times New Roman" w:hAnsi="Times New Roman" w:cs="Times New Roman"/>
          <w:color w:val="000000"/>
          <w:sz w:val="24"/>
          <w:lang w:val="en-US" w:eastAsia="zh-CN"/>
        </w:rPr>
        <w:t>5个点位</w:t>
      </w:r>
      <w:r>
        <w:rPr>
          <w:rFonts w:hint="default" w:ascii="Times New Roman" w:hAnsi="Times New Roman" w:cs="Times New Roman"/>
          <w:color w:val="000000"/>
          <w:sz w:val="24"/>
        </w:rPr>
        <w:t>。</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1</w:t>
      </w:r>
      <w:r>
        <w:rPr>
          <w:rFonts w:hint="default" w:ascii="Times New Roman" w:hAnsi="Times New Roman" w:cs="Times New Roman"/>
          <w:color w:val="020103"/>
          <w:sz w:val="24"/>
        </w:rPr>
        <w:t>）</w:t>
      </w:r>
    </w:p>
    <w:p w14:paraId="67F671FB">
      <w:pPr>
        <w:spacing w:line="400" w:lineRule="exact"/>
        <w:jc w:val="center"/>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position w:val="-14"/>
          <w:sz w:val="24"/>
        </w:rPr>
        <w:object>
          <v:shape id="_x0000_i1025" o:spt="75" type="#_x0000_t75" style="height:21pt;width:58.7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default" w:ascii="Times New Roman" w:hAnsi="Times New Roman" w:cs="Times New Roman"/>
          <w:sz w:val="24"/>
        </w:rPr>
        <w:t>　　　　　　　　</w:t>
      </w:r>
      <w:r>
        <w:rPr>
          <w:rFonts w:hint="eastAsia" w:cs="Times New Roman"/>
          <w:sz w:val="24"/>
          <w:lang w:val="en-US" w:eastAsia="zh-CN"/>
        </w:rPr>
        <w:t xml:space="preserve"> </w:t>
      </w:r>
      <w:r>
        <w:rPr>
          <w:rFonts w:hint="default" w:ascii="Times New Roman" w:hAnsi="Times New Roman" w:cs="Times New Roman"/>
          <w:sz w:val="24"/>
        </w:rPr>
        <w:t>　　　　　　（1）</w:t>
      </w:r>
    </w:p>
    <w:p w14:paraId="5FED3C63">
      <w:pPr>
        <w:spacing w:line="40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4"/>
          <w:sz w:val="24"/>
        </w:rPr>
        <w:object>
          <v:shape id="_x0000_i1026" o:spt="75" type="#_x0000_t75" style="height:13pt;width:19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w:t>
      </w:r>
      <w:r>
        <w:rPr>
          <w:rFonts w:hint="default" w:ascii="Times New Roman" w:hAnsi="Times New Roman" w:cs="Times New Roman"/>
          <w:sz w:val="24"/>
          <w:lang w:val="en-US" w:eastAsia="zh-CN"/>
        </w:rPr>
        <w:t>示值误差</w:t>
      </w:r>
      <w:r>
        <w:rPr>
          <w:rFonts w:hint="default" w:ascii="Times New Roman" w:hAnsi="Times New Roman" w:cs="Times New Roman"/>
          <w:sz w:val="24"/>
        </w:rPr>
        <w:t>，℃；</w:t>
      </w:r>
    </w:p>
    <w:p w14:paraId="5BF453D8">
      <w:pPr>
        <w:spacing w:line="400" w:lineRule="exact"/>
        <w:ind w:firstLine="840" w:firstLineChars="400"/>
        <w:rPr>
          <w:rFonts w:hint="default" w:ascii="Times New Roman" w:hAnsi="Times New Roman" w:cs="Times New Roman"/>
          <w:sz w:val="24"/>
        </w:rPr>
      </w:pPr>
      <w:r>
        <w:rPr>
          <w:rFonts w:hint="default" w:ascii="Times New Roman" w:hAnsi="Times New Roman" w:cs="Times New Roman"/>
          <w:position w:val="-6"/>
        </w:rPr>
        <w:object>
          <v:shape id="_x0000_i1027" o:spt="75" type="#_x0000_t75" style="height:17pt;width:15pt;" o:ole="t" filled="f" o:preferrelative="t" stroked="f" coordsize="21600,216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过滤元件预设温度</w:t>
      </w:r>
      <w:r>
        <w:rPr>
          <w:rFonts w:hint="default" w:ascii="Times New Roman" w:hAnsi="Times New Roman" w:eastAsia="宋体" w:cs="Times New Roman"/>
          <w:b w:val="0"/>
          <w:bCs w:val="0"/>
          <w:sz w:val="24"/>
          <w:lang w:val="en-US" w:eastAsia="zh-CN"/>
        </w:rPr>
        <w:t>的平均值</w:t>
      </w:r>
      <w:r>
        <w:rPr>
          <w:rFonts w:hint="default" w:ascii="Times New Roman" w:hAnsi="Times New Roman" w:cs="Times New Roman"/>
          <w:sz w:val="24"/>
        </w:rPr>
        <w:t>，℃；</w:t>
      </w:r>
    </w:p>
    <w:p w14:paraId="252412F4">
      <w:pPr>
        <w:spacing w:line="400" w:lineRule="exact"/>
        <w:ind w:firstLine="840" w:firstLineChars="400"/>
        <w:rPr>
          <w:rFonts w:hint="default" w:ascii="Times New Roman" w:hAnsi="Times New Roman" w:cs="Times New Roman"/>
          <w:sz w:val="24"/>
        </w:rPr>
      </w:pPr>
      <w:r>
        <w:rPr>
          <w:rFonts w:hint="default" w:ascii="Times New Roman" w:hAnsi="Times New Roman" w:cs="Times New Roman"/>
          <w:position w:val="-6"/>
        </w:rPr>
        <w:object>
          <v:shape id="_x0000_i1028" o:spt="75" type="#_x0000_t75" style="height:13.95pt;width:13pt;" o:ole="t" filled="f" o:preferrelative="t" stroked="f" coordsize="21600,21600">
            <v:path/>
            <v:fill on="f" focussize="0,0"/>
            <v:stroke on="f"/>
            <v:imagedata r:id="rId13" o:title=""/>
            <o:lock v:ext="edit" aspectratio="t"/>
            <w10:wrap type="none"/>
            <w10:anchorlock/>
          </v:shape>
          <o:OLEObject Type="Embed" ProgID="Equation.3" ShapeID="_x0000_i1028" DrawAspect="Content" ObjectID="_1468075728" r:id="rId12">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b w:val="0"/>
          <w:bCs w:val="0"/>
          <w:sz w:val="24"/>
          <w:lang w:val="en-US" w:eastAsia="zh-CN"/>
        </w:rPr>
        <w:t>各测量点</w:t>
      </w:r>
      <w:r>
        <w:rPr>
          <w:rFonts w:hint="default" w:ascii="Times New Roman" w:hAnsi="Times New Roman" w:eastAsia="宋体" w:cs="Times New Roman"/>
          <w:sz w:val="24"/>
          <w:lang w:val="en-US" w:eastAsia="zh-CN"/>
        </w:rPr>
        <w:t>标准铂电阻温度计的示值</w:t>
      </w:r>
      <w:r>
        <w:rPr>
          <w:rFonts w:hint="default" w:ascii="Times New Roman" w:hAnsi="Times New Roman" w:cs="Times New Roman"/>
          <w:sz w:val="24"/>
        </w:rPr>
        <w:t>，℃。</w:t>
      </w:r>
    </w:p>
    <w:p w14:paraId="620D154A">
      <w:pPr>
        <w:spacing w:line="360" w:lineRule="auto"/>
        <w:ind w:firstLine="480" w:firstLineChars="200"/>
        <w:jc w:val="left"/>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7.2.2温度均匀性的测量</w:t>
      </w:r>
    </w:p>
    <w:p w14:paraId="18C896B5">
      <w:pPr>
        <w:spacing w:line="360" w:lineRule="auto"/>
        <w:ind w:firstLine="480" w:firstLineChars="200"/>
        <w:jc w:val="left"/>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测量方法同7.2.1，</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2</w:t>
      </w:r>
      <w:r>
        <w:rPr>
          <w:rFonts w:hint="default" w:ascii="Times New Roman" w:hAnsi="Times New Roman" w:cs="Times New Roman"/>
          <w:color w:val="020103"/>
          <w:sz w:val="24"/>
        </w:rPr>
        <w:t>）</w:t>
      </w:r>
    </w:p>
    <w:p w14:paraId="584BA10B">
      <w:pPr>
        <w:spacing w:line="400" w:lineRule="exact"/>
        <w:jc w:val="center"/>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position w:val="-12"/>
          <w:sz w:val="24"/>
        </w:rPr>
        <w:object>
          <v:shape id="_x0000_i1029" o:spt="75" type="#_x0000_t75" style="height:20pt;width:85.95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default" w:ascii="Times New Roman" w:hAnsi="Times New Roman" w:cs="Times New Roman"/>
          <w:sz w:val="24"/>
        </w:rPr>
        <w:t>　　　　　　　　　　　　　（</w:t>
      </w:r>
      <w:r>
        <w:rPr>
          <w:rFonts w:hint="default" w:ascii="Times New Roman" w:hAnsi="Times New Roman" w:cs="Times New Roman"/>
          <w:sz w:val="24"/>
          <w:lang w:val="en-US" w:eastAsia="zh-CN"/>
        </w:rPr>
        <w:t>2</w:t>
      </w:r>
      <w:r>
        <w:rPr>
          <w:rFonts w:hint="default" w:ascii="Times New Roman" w:hAnsi="Times New Roman" w:cs="Times New Roman"/>
          <w:sz w:val="24"/>
        </w:rPr>
        <w:t>）</w:t>
      </w:r>
    </w:p>
    <w:p w14:paraId="724CF6DA">
      <w:pPr>
        <w:spacing w:line="40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2"/>
          <w:sz w:val="24"/>
        </w:rPr>
        <w:object>
          <v:shape id="_x0000_i1030" o:spt="75" type="#_x0000_t75" style="height:18pt;width:21pt;" o:ole="t" filled="f" o:preferrelative="t" stroked="f" coordsize="21600,21600">
            <v:path/>
            <v:fill on="f" focussize="0,0"/>
            <v:stroke on="f"/>
            <v:imagedata r:id="rId17" o:title=""/>
            <o:lock v:ext="edit" aspectratio="t"/>
            <w10:wrap type="none"/>
            <w10:anchorlock/>
          </v:shape>
          <o:OLEObject Type="Embed" ProgID="Equation.3" ShapeID="_x0000_i1030" DrawAspect="Content" ObjectID="_1468075730" r:id="rId16">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温度均匀度，℃；</w:t>
      </w:r>
    </w:p>
    <w:p w14:paraId="45C8C191">
      <w:pPr>
        <w:spacing w:line="400" w:lineRule="exact"/>
        <w:ind w:firstLine="630" w:firstLineChars="300"/>
        <w:rPr>
          <w:rFonts w:hint="default" w:ascii="Times New Roman" w:hAnsi="Times New Roman" w:cs="Times New Roman"/>
          <w:sz w:val="24"/>
        </w:rPr>
      </w:pPr>
      <w:r>
        <w:rPr>
          <w:rFonts w:hint="default" w:ascii="Times New Roman" w:hAnsi="Times New Roman" w:cs="Times New Roman"/>
          <w:position w:val="-6"/>
        </w:rPr>
        <w:object>
          <v:shape id="_x0000_i1031" o:spt="75" type="#_x0000_t75" style="height:17pt;width:24pt;" o:ole="t" filled="f" o:preferrelative="t" stroked="f" coordsize="21600,21600">
            <v:path/>
            <v:fill on="f" focussize="0,0"/>
            <v:stroke on="f"/>
            <v:imagedata r:id="rId19" o:title=""/>
            <o:lock v:ext="edit" aspectratio="t"/>
            <w10:wrap type="none"/>
            <w10:anchorlock/>
          </v:shape>
          <o:OLEObject Type="Embed" ProgID="Equation.3" ShapeID="_x0000_i1031" DrawAspect="Content" ObjectID="_1468075731" r:id="rId18">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实际温度最大平均值，℃；</w:t>
      </w:r>
    </w:p>
    <w:p w14:paraId="531FA586">
      <w:pPr>
        <w:spacing w:line="400" w:lineRule="exact"/>
        <w:ind w:firstLine="630" w:firstLineChars="300"/>
        <w:rPr>
          <w:rFonts w:hint="default" w:ascii="Times New Roman" w:hAnsi="Times New Roman" w:cs="Times New Roman"/>
          <w:sz w:val="24"/>
        </w:rPr>
      </w:pPr>
      <w:r>
        <w:rPr>
          <w:rFonts w:hint="default" w:ascii="Times New Roman" w:hAnsi="Times New Roman" w:cs="Times New Roman"/>
          <w:position w:val="-6"/>
        </w:rPr>
        <w:object>
          <v:shape id="_x0000_i1032" o:spt="75" type="#_x0000_t75" style="height:17pt;width:23pt;" o:ole="t" filled="f" o:preferrelative="t" stroked="f" coordsize="21600,21600">
            <v:path/>
            <v:fill on="f" focussize="0,0"/>
            <v:stroke on="f"/>
            <v:imagedata r:id="rId21" o:title=""/>
            <o:lock v:ext="edit" aspectratio="t"/>
            <w10:wrap type="none"/>
            <w10:anchorlock/>
          </v:shape>
          <o:OLEObject Type="Embed" ProgID="Equation.3" ShapeID="_x0000_i1032" DrawAspect="Content" ObjectID="_1468075732" r:id="rId20">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实际温度最小平均值，℃。</w:t>
      </w:r>
    </w:p>
    <w:p w14:paraId="11FCEFC0">
      <w:pPr>
        <w:spacing w:line="400" w:lineRule="exact"/>
        <w:rPr>
          <w:rFonts w:hint="default" w:ascii="Times New Roman" w:hAnsi="Times New Roman" w:cs="Times New Roman"/>
          <w:sz w:val="24"/>
          <w:lang w:val="en-US" w:eastAsia="zh-CN"/>
        </w:rPr>
      </w:pPr>
      <w:r>
        <w:rPr>
          <w:rFonts w:hint="default" w:ascii="Times New Roman" w:hAnsi="Times New Roman" w:cs="Times New Roman"/>
          <w:sz w:val="24"/>
          <w:lang w:val="en-US" w:eastAsia="zh-CN"/>
        </w:rPr>
        <w:t>7.3 老化浴的温度示值误差（如果需要）</w:t>
      </w:r>
    </w:p>
    <w:p w14:paraId="7CF86A9D">
      <w:pPr>
        <w:spacing w:line="400" w:lineRule="exact"/>
        <w:ind w:firstLine="420" w:firstLineChars="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将老化浴的温度</w:t>
      </w:r>
      <w:r>
        <w:rPr>
          <w:rFonts w:hint="default" w:ascii="Times New Roman" w:hAnsi="Times New Roman" w:cs="Times New Roman"/>
          <w:i/>
          <w:iCs/>
          <w:sz w:val="24"/>
          <w:lang w:val="en-US" w:eastAsia="zh-CN"/>
        </w:rPr>
        <w:t>T</w:t>
      </w:r>
      <w:r>
        <w:rPr>
          <w:rFonts w:hint="default" w:ascii="Times New Roman" w:hAnsi="Times New Roman" w:cs="Times New Roman"/>
          <w:sz w:val="24"/>
          <w:vertAlign w:val="subscript"/>
          <w:lang w:val="en-US" w:eastAsia="zh-CN"/>
        </w:rPr>
        <w:t>m</w:t>
      </w:r>
      <w:r>
        <w:rPr>
          <w:rFonts w:hint="default" w:ascii="Times New Roman" w:hAnsi="Times New Roman" w:cs="Times New Roman"/>
          <w:sz w:val="24"/>
          <w:lang w:val="en-US" w:eastAsia="zh-CN"/>
        </w:rPr>
        <w:t>预设为100℃，在恒温状态下，将温度传感器或铂电阻温度计固定在老化浴空气套管内或空气套管外壁上。恒温10min后开始读数</w:t>
      </w:r>
      <w:r>
        <w:rPr>
          <w:rFonts w:hint="default" w:ascii="Times New Roman" w:hAnsi="Times New Roman" w:cs="Times New Roman"/>
          <w:position w:val="-10"/>
        </w:rPr>
        <w:object>
          <v:shape id="_x0000_i1033" o:spt="75" type="#_x0000_t75" style="height:18pt;width:15pt;" o:ole="t" filled="f" o:preferrelative="t" stroked="f" coordsize="21600,21600">
            <v:path/>
            <v:fill on="f" focussize="0,0"/>
            <v:stroke on="f"/>
            <v:imagedata r:id="rId23" o:title=""/>
            <o:lock v:ext="edit" aspectratio="t"/>
            <w10:wrap type="none"/>
            <w10:anchorlock/>
          </v:shape>
          <o:OLEObject Type="Embed" ProgID="Equation.3" ShapeID="_x0000_i1033" DrawAspect="Content" ObjectID="_1468075733" r:id="rId22">
            <o:LockedField>false</o:LockedField>
          </o:OLEObject>
        </w:object>
      </w:r>
      <w:r>
        <w:rPr>
          <w:rFonts w:hint="default" w:ascii="Times New Roman" w:hAnsi="Times New Roman" w:cs="Times New Roman"/>
          <w:position w:val="-12"/>
          <w:lang w:val="en-US" w:eastAsia="zh-CN"/>
        </w:rPr>
        <w:t xml:space="preserve"> </w:t>
      </w:r>
      <w:r>
        <w:rPr>
          <w:rFonts w:hint="default" w:ascii="Times New Roman" w:hAnsi="Times New Roman" w:cs="Times New Roman"/>
          <w:sz w:val="24"/>
          <w:lang w:val="en-US" w:eastAsia="zh-CN"/>
        </w:rPr>
        <w:t>按照公式（3）</w:t>
      </w:r>
    </w:p>
    <w:p w14:paraId="3A46C60F">
      <w:pPr>
        <w:spacing w:line="400" w:lineRule="exact"/>
        <w:ind w:firstLine="420" w:firstLineChars="0"/>
        <w:jc w:val="both"/>
        <w:rPr>
          <w:rFonts w:hint="default" w:ascii="Times New Roman" w:hAnsi="Times New Roman" w:cs="Times New Roman"/>
          <w:sz w:val="24"/>
          <w:lang w:val="en-US" w:eastAsia="zh-CN"/>
        </w:rPr>
      </w:pPr>
      <w:r>
        <w:rPr>
          <w:rFonts w:hint="default" w:ascii="Times New Roman" w:hAnsi="Times New Roman" w:cs="Times New Roman"/>
          <w:position w:val="-12"/>
          <w:sz w:val="24"/>
          <w:lang w:val="en-US" w:eastAsia="zh-CN"/>
        </w:rPr>
        <w:t xml:space="preserve">                       </w:t>
      </w:r>
      <w:r>
        <w:rPr>
          <w:rFonts w:hint="default" w:ascii="Times New Roman" w:hAnsi="Times New Roman" w:cs="Times New Roman"/>
          <w:position w:val="-10"/>
          <w:sz w:val="24"/>
        </w:rPr>
        <w:object>
          <v:shape id="_x0000_i1034" o:spt="75" type="#_x0000_t75" style="height:18pt;width:67pt;" o:ole="t" filled="f" o:preferrelative="t" stroked="f" coordsize="21600,21600">
            <v:path/>
            <v:fill on="f" focussize="0,0"/>
            <v:stroke on="f"/>
            <v:imagedata r:id="rId25" o:title=""/>
            <o:lock v:ext="edit" aspectratio="t"/>
            <w10:wrap type="none"/>
            <w10:anchorlock/>
          </v:shape>
          <o:OLEObject Type="Embed" ProgID="Equation.3" ShapeID="_x0000_i1034" DrawAspect="Content" ObjectID="_1468075734" r:id="rId24">
            <o:LockedField>false</o:LockedField>
          </o:OLEObject>
        </w:object>
      </w:r>
      <w:r>
        <w:rPr>
          <w:rFonts w:hint="default" w:ascii="Times New Roman" w:hAnsi="Times New Roman" w:cs="Times New Roman"/>
          <w:position w:val="-12"/>
          <w:sz w:val="24"/>
          <w:lang w:val="en-US" w:eastAsia="zh-CN"/>
        </w:rPr>
        <w:t xml:space="preserve">   </w:t>
      </w:r>
      <w:r>
        <w:rPr>
          <w:rFonts w:hint="eastAsia" w:cs="Times New Roman"/>
          <w:position w:val="-12"/>
          <w:sz w:val="24"/>
          <w:lang w:val="en-US" w:eastAsia="zh-CN"/>
        </w:rPr>
        <w:t xml:space="preserve">   </w:t>
      </w:r>
      <w:r>
        <w:rPr>
          <w:rFonts w:hint="default" w:ascii="Times New Roman" w:hAnsi="Times New Roman" w:cs="Times New Roman"/>
          <w:sz w:val="24"/>
          <w:lang w:val="en-US" w:eastAsia="zh-CN"/>
        </w:rPr>
        <w:t xml:space="preserve">                     （3）</w:t>
      </w:r>
    </w:p>
    <w:p w14:paraId="00AD0A1E">
      <w:pPr>
        <w:spacing w:line="40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0"/>
          <w:sz w:val="24"/>
        </w:rPr>
        <w:object>
          <v:shape id="_x0000_i1035" o:spt="75" type="#_x0000_t75" style="height:17pt;width:23pt;" o:ole="t" filled="f" o:preferrelative="t" stroked="f" coordsize="21600,21600">
            <v:path/>
            <v:fill on="f" focussize="0,0"/>
            <v:stroke on="f"/>
            <v:imagedata r:id="rId27" o:title=""/>
            <o:lock v:ext="edit" aspectratio="t"/>
            <w10:wrap type="none"/>
            <w10:anchorlock/>
          </v:shape>
          <o:OLEObject Type="Embed" ProgID="Equation.3" ShapeID="_x0000_i1035" DrawAspect="Content" ObjectID="_1468075735" r:id="rId26">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lang w:val="en-US" w:eastAsia="zh-CN"/>
        </w:rPr>
        <w:t>老化浴温度示值误差</w:t>
      </w:r>
      <w:r>
        <w:rPr>
          <w:rFonts w:hint="default" w:ascii="Times New Roman" w:hAnsi="Times New Roman" w:cs="Times New Roman"/>
          <w:sz w:val="24"/>
        </w:rPr>
        <w:t>，℃；</w:t>
      </w:r>
    </w:p>
    <w:p w14:paraId="6535931A">
      <w:pPr>
        <w:spacing w:line="400" w:lineRule="exact"/>
        <w:ind w:firstLine="960" w:firstLineChars="400"/>
        <w:rPr>
          <w:rFonts w:hint="default" w:ascii="Times New Roman" w:hAnsi="Times New Roman" w:cs="Times New Roman"/>
          <w:sz w:val="24"/>
        </w:rPr>
      </w:pPr>
      <w:r>
        <w:rPr>
          <w:rFonts w:hint="default" w:ascii="Times New Roman" w:hAnsi="Times New Roman" w:cs="Times New Roman"/>
          <w:i/>
          <w:iCs/>
          <w:sz w:val="24"/>
          <w:lang w:val="en-US" w:eastAsia="zh-CN"/>
        </w:rPr>
        <w:t>T</w:t>
      </w:r>
      <w:r>
        <w:rPr>
          <w:rFonts w:hint="default" w:ascii="Times New Roman" w:hAnsi="Times New Roman" w:cs="Times New Roman"/>
          <w:sz w:val="24"/>
          <w:vertAlign w:val="subscript"/>
          <w:lang w:val="en-US" w:eastAsia="zh-CN"/>
        </w:rPr>
        <w:t>m</w: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老化浴预设温度值</w:t>
      </w:r>
      <w:r>
        <w:rPr>
          <w:rFonts w:hint="default" w:ascii="Times New Roman" w:hAnsi="Times New Roman" w:cs="Times New Roman"/>
          <w:sz w:val="24"/>
        </w:rPr>
        <w:t>，℃；</w:t>
      </w:r>
    </w:p>
    <w:p w14:paraId="4C2099C3">
      <w:pPr>
        <w:spacing w:line="400" w:lineRule="exact"/>
        <w:ind w:firstLine="840" w:firstLineChars="400"/>
        <w:rPr>
          <w:rFonts w:hint="default" w:ascii="Times New Roman" w:hAnsi="Times New Roman" w:cs="Times New Roman"/>
          <w:sz w:val="24"/>
          <w:lang w:val="en-US" w:eastAsia="zh-CN"/>
        </w:rPr>
      </w:pPr>
      <w:r>
        <w:rPr>
          <w:rFonts w:hint="default" w:ascii="Times New Roman" w:hAnsi="Times New Roman" w:cs="Times New Roman"/>
          <w:position w:val="-10"/>
        </w:rPr>
        <w:object>
          <v:shape id="_x0000_i1036" o:spt="75" type="#_x0000_t75" style="height:18pt;width:15pt;" o:ole="t" filled="f" o:preferrelative="t" stroked="f" coordsize="21600,21600">
            <v:path/>
            <v:fill on="f" focussize="0,0"/>
            <v:stroke on="f"/>
            <v:imagedata r:id="rId23" o:title=""/>
            <o:lock v:ext="edit" aspectratio="t"/>
            <w10:wrap type="none"/>
            <w10:anchorlock/>
          </v:shape>
          <o:OLEObject Type="Embed" ProgID="Equation.3" ShapeID="_x0000_i1036" DrawAspect="Content" ObjectID="_1468075736" r:id="rId28">
            <o:LockedField>false</o:LockedField>
          </o:OLEObject>
        </w:object>
      </w:r>
      <w:r>
        <w:rPr>
          <w:rFonts w:hint="eastAsia" w:cs="Times New Roman"/>
          <w:position w:val="-10"/>
          <w:lang w:val="en-US" w:eastAsia="zh-CN"/>
        </w:rPr>
        <w:t xml:space="preserve"> </w: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铂电阻温度计读数</w:t>
      </w:r>
      <w:r>
        <w:rPr>
          <w:rFonts w:hint="default" w:ascii="Times New Roman" w:hAnsi="Times New Roman" w:cs="Times New Roman"/>
          <w:sz w:val="24"/>
        </w:rPr>
        <w:t>，℃。</w:t>
      </w:r>
    </w:p>
    <w:p w14:paraId="57BE317B">
      <w:pPr>
        <w:autoSpaceDE w:val="0"/>
        <w:autoSpaceDN w:val="0"/>
        <w:adjustRightInd w:val="0"/>
        <w:spacing w:line="500" w:lineRule="exact"/>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7.4 压力表的示值误差</w:t>
      </w:r>
    </w:p>
    <w:p w14:paraId="6EFC45E5">
      <w:pPr>
        <w:autoSpaceDE w:val="0"/>
        <w:autoSpaceDN w:val="0"/>
        <w:adjustRightInd w:val="0"/>
        <w:spacing w:line="500" w:lineRule="exact"/>
        <w:ind w:firstLine="460" w:firstLineChars="192"/>
        <w:rPr>
          <w:rFonts w:hint="default" w:ascii="Times New Roman" w:hAnsi="Times New Roman" w:cs="Times New Roman"/>
          <w:color w:val="020103"/>
          <w:sz w:val="24"/>
        </w:rPr>
      </w:pPr>
      <w:r>
        <w:rPr>
          <w:rFonts w:hint="default" w:ascii="Times New Roman" w:hAnsi="Times New Roman" w:cs="Times New Roman"/>
          <w:sz w:val="24"/>
        </w:rPr>
        <w:t>在7.1</w:t>
      </w:r>
      <w:r>
        <w:rPr>
          <w:rFonts w:hint="default" w:ascii="Times New Roman" w:hAnsi="Times New Roman" w:cs="Times New Roman"/>
          <w:sz w:val="24"/>
          <w:lang w:val="en-US" w:eastAsia="zh-CN"/>
        </w:rPr>
        <w:t>.2</w:t>
      </w:r>
      <w:r>
        <w:rPr>
          <w:rFonts w:hint="default" w:ascii="Times New Roman" w:hAnsi="Times New Roman" w:cs="Times New Roman"/>
          <w:sz w:val="24"/>
        </w:rPr>
        <w:t>的测量条件下，被测</w:t>
      </w:r>
      <w:r>
        <w:rPr>
          <w:rFonts w:hint="default" w:ascii="Times New Roman" w:hAnsi="Times New Roman" w:cs="Times New Roman"/>
          <w:sz w:val="24"/>
          <w:lang w:val="en-US" w:eastAsia="zh-CN"/>
        </w:rPr>
        <w:t>仪器配备的压力表的示值</w:t>
      </w:r>
      <w:r>
        <w:rPr>
          <w:rFonts w:hint="default" w:ascii="Times New Roman" w:hAnsi="Times New Roman" w:cs="Times New Roman"/>
          <w:sz w:val="24"/>
        </w:rPr>
        <w:t>与标准数字压力校验仪</w:t>
      </w:r>
      <w:r>
        <w:rPr>
          <w:rFonts w:hint="default" w:ascii="Times New Roman" w:hAnsi="Times New Roman" w:cs="Times New Roman"/>
          <w:sz w:val="24"/>
          <w:lang w:val="en-US" w:eastAsia="zh-CN"/>
        </w:rPr>
        <w:t>的直接</w:t>
      </w:r>
      <w:r>
        <w:rPr>
          <w:rFonts w:hint="default" w:ascii="Times New Roman" w:hAnsi="Times New Roman" w:cs="Times New Roman"/>
          <w:sz w:val="24"/>
        </w:rPr>
        <w:t>比较</w:t>
      </w:r>
      <w:r>
        <w:rPr>
          <w:rFonts w:hint="default" w:ascii="Times New Roman" w:hAnsi="Times New Roman" w:cs="Times New Roman"/>
          <w:sz w:val="24"/>
          <w:lang w:eastAsia="zh-CN"/>
        </w:rPr>
        <w:t>，</w:t>
      </w:r>
      <w:r>
        <w:rPr>
          <w:rFonts w:hint="default" w:ascii="Times New Roman" w:hAnsi="Times New Roman" w:cs="Times New Roman"/>
          <w:sz w:val="24"/>
        </w:rPr>
        <w:t>此时被检仪表显示值与标准器产生的标准压力值之差值即为被检仪表的示值误差。</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4</w:t>
      </w:r>
      <w:r>
        <w:rPr>
          <w:rFonts w:hint="default" w:ascii="Times New Roman" w:hAnsi="Times New Roman" w:cs="Times New Roman"/>
          <w:color w:val="020103"/>
          <w:sz w:val="24"/>
        </w:rPr>
        <w:t>）。</w:t>
      </w:r>
    </w:p>
    <w:p w14:paraId="08D94BD9">
      <w:pPr>
        <w:spacing w:line="440" w:lineRule="exact"/>
        <w:ind w:firstLine="840"/>
        <w:jc w:val="center"/>
        <w:rPr>
          <w:rFonts w:hint="default" w:ascii="Times New Roman" w:hAnsi="Times New Roman" w:eastAsia="宋体" w:cs="Times New Roman"/>
          <w:sz w:val="24"/>
          <w:lang w:val="en-US" w:eastAsia="zh-CN"/>
        </w:rPr>
      </w:pPr>
      <w:r>
        <w:rPr>
          <w:rFonts w:hint="default" w:ascii="Times New Roman" w:hAnsi="Times New Roman" w:cs="Times New Roman"/>
          <w:i/>
          <w:sz w:val="24"/>
          <w:lang w:val="en-US" w:eastAsia="zh-CN"/>
        </w:rPr>
        <w:t xml:space="preserve">                     </w:t>
      </w: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w:t>
      </w: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w:t>
      </w:r>
      <w:r>
        <w:rPr>
          <w:rFonts w:hint="default" w:ascii="Times New Roman" w:hAnsi="Times New Roman" w:cs="Times New Roman"/>
          <w:sz w:val="24"/>
          <w:lang w:val="en-US" w:eastAsia="zh-CN"/>
        </w:rPr>
        <w:t>4</w:t>
      </w:r>
      <w:r>
        <w:rPr>
          <w:rFonts w:hint="default" w:ascii="Times New Roman" w:hAnsi="Times New Roman" w:cs="Times New Roman"/>
          <w:sz w:val="24"/>
        </w:rPr>
        <w:t>）</w:t>
      </w:r>
    </w:p>
    <w:p w14:paraId="1FC53C4E">
      <w:pPr>
        <w:spacing w:line="440" w:lineRule="exact"/>
        <w:rPr>
          <w:rFonts w:hint="default" w:ascii="Times New Roman" w:hAnsi="Times New Roman" w:eastAsia="宋体" w:cs="Times New Roman"/>
          <w:sz w:val="24"/>
          <w:lang w:val="en-US" w:eastAsia="zh-CN"/>
        </w:rPr>
      </w:pPr>
      <w:r>
        <w:rPr>
          <w:rFonts w:hint="default" w:ascii="Times New Roman" w:hAnsi="Times New Roman" w:cs="Times New Roman"/>
          <w:sz w:val="24"/>
        </w:rPr>
        <w:t>式中：</w:t>
      </w: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—被检表示值误差；</w:t>
      </w:r>
      <w:r>
        <w:rPr>
          <w:rFonts w:hint="default" w:ascii="Times New Roman" w:hAnsi="Times New Roman" w:cs="Times New Roman"/>
          <w:sz w:val="24"/>
          <w:lang w:val="en-US" w:eastAsia="zh-CN"/>
        </w:rPr>
        <w:t xml:space="preserve"> </w:t>
      </w:r>
    </w:p>
    <w:p w14:paraId="01CF162E">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sz w:val="24"/>
        </w:rPr>
        <w:t>—检定点上被检表示值；</w:t>
      </w:r>
    </w:p>
    <w:p w14:paraId="3DDACCE8">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—0.05级数字压力校验仪显示的标准压力值。</w:t>
      </w:r>
    </w:p>
    <w:p w14:paraId="6B25D392">
      <w:pPr>
        <w:spacing w:line="440" w:lineRule="exact"/>
        <w:rPr>
          <w:rFonts w:hint="default" w:ascii="Times New Roman" w:hAnsi="Times New Roman" w:cs="Times New Roman"/>
          <w:sz w:val="24"/>
          <w:lang w:val="en-US" w:eastAsia="zh-CN"/>
        </w:rPr>
      </w:pPr>
      <w:r>
        <w:rPr>
          <w:rFonts w:hint="default" w:ascii="Times New Roman" w:hAnsi="Times New Roman" w:cs="Times New Roman"/>
          <w:sz w:val="24"/>
          <w:lang w:val="en-US" w:eastAsia="zh-CN"/>
        </w:rPr>
        <w:t xml:space="preserve">7.5 </w:t>
      </w:r>
      <w:r>
        <w:rPr>
          <w:rFonts w:hint="eastAsia" w:cs="Times New Roman"/>
          <w:sz w:val="24"/>
          <w:lang w:val="en-US" w:eastAsia="zh-CN"/>
        </w:rPr>
        <w:t>残渣燃料油总沉淀物测量结果的</w:t>
      </w:r>
      <w:r>
        <w:rPr>
          <w:rFonts w:hint="default" w:ascii="Times New Roman" w:hAnsi="Times New Roman" w:cs="Times New Roman"/>
          <w:sz w:val="24"/>
          <w:lang w:val="en-US" w:eastAsia="zh-CN"/>
        </w:rPr>
        <w:t>示值误差</w:t>
      </w:r>
    </w:p>
    <w:p w14:paraId="360E9A3F">
      <w:pPr>
        <w:pStyle w:val="6"/>
        <w:keepNext w:val="0"/>
        <w:keepLines w:val="0"/>
        <w:widowControl/>
        <w:suppressLineNumbers w:val="0"/>
        <w:spacing w:before="0" w:beforeAutospacing="0" w:after="0" w:afterAutospacing="0"/>
        <w:ind w:left="0" w:right="0" w:firstLine="0"/>
        <w:rPr>
          <w:rFonts w:hint="default" w:cs="Times New Roman"/>
          <w:sz w:val="24"/>
          <w:lang w:val="en-US" w:eastAsia="zh-CN"/>
        </w:rPr>
      </w:pPr>
      <w:r>
        <w:rPr>
          <w:rFonts w:hint="eastAsia" w:cs="Times New Roman"/>
          <w:sz w:val="24"/>
          <w:lang w:val="en-US" w:eastAsia="zh-CN"/>
        </w:rPr>
        <w:t>7.5.1滤纸的准备</w:t>
      </w:r>
    </w:p>
    <w:p w14:paraId="0FCEF3C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0"/>
        <w:textAlignment w:val="auto"/>
        <w:rPr>
          <w:rFonts w:hint="default" w:eastAsia="宋体"/>
          <w:lang w:val="en-US" w:eastAsia="zh-CN"/>
        </w:rPr>
      </w:pPr>
      <w:r>
        <w:t>在110℃烘箱中将两张滤纸干燥20min。把每张滤纸分别迅速地移人有编号的称量瓶中，放入冷却容器中冷却至室温（5min-10min）。称量两张滤纸的质量，称精确至0.0001g</w:t>
      </w:r>
      <w:r>
        <w:rPr>
          <w:rFonts w:hint="eastAsia"/>
          <w:lang w:eastAsia="zh-CN"/>
        </w:rPr>
        <w:t>。</w:t>
      </w:r>
      <w:r>
        <w:rPr>
          <w:rFonts w:hint="eastAsia"/>
          <w:lang w:val="en-US" w:eastAsia="zh-CN"/>
        </w:rPr>
        <w:t>上层的滤纸记为m</w:t>
      </w:r>
      <w:r>
        <w:rPr>
          <w:rFonts w:hint="eastAsia"/>
          <w:vertAlign w:val="subscript"/>
          <w:lang w:val="en-US" w:eastAsia="zh-CN"/>
        </w:rPr>
        <w:t>1</w:t>
      </w:r>
      <w:r>
        <w:rPr>
          <w:rFonts w:hint="eastAsia"/>
          <w:lang w:val="en-US" w:eastAsia="zh-CN"/>
        </w:rPr>
        <w:t>，下层滤纸记为m</w:t>
      </w:r>
      <w:r>
        <w:rPr>
          <w:rFonts w:hint="eastAsia"/>
          <w:vertAlign w:val="subscript"/>
          <w:lang w:val="en-US" w:eastAsia="zh-CN"/>
        </w:rPr>
        <w:t>2。</w:t>
      </w:r>
    </w:p>
    <w:p w14:paraId="4AAD9D7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lang w:val="en-US" w:eastAsia="zh-CN"/>
        </w:rPr>
      </w:pPr>
      <w:r>
        <w:rPr>
          <w:rFonts w:hint="eastAsia" w:cs="Times New Roman"/>
          <w:sz w:val="24"/>
          <w:lang w:val="en-US" w:eastAsia="zh-CN"/>
        </w:rPr>
        <w:t>7.5.2样品的加入</w:t>
      </w:r>
    </w:p>
    <w:p w14:paraId="4DDC962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0"/>
        <w:textAlignment w:val="auto"/>
        <w:rPr>
          <w:rFonts w:hint="eastAsia"/>
          <w:lang w:eastAsia="zh-CN"/>
        </w:rPr>
      </w:pPr>
      <w:r>
        <w:t>准备的约11g残渣燃料油</w:t>
      </w:r>
      <w:r>
        <w:rPr>
          <w:rFonts w:hint="eastAsia"/>
          <w:lang w:val="en-US" w:eastAsia="zh-CN"/>
        </w:rPr>
        <w:t>标准物质</w:t>
      </w:r>
      <w:r>
        <w:t>或10.5g调合的馏分燃料油</w:t>
      </w:r>
      <w:r>
        <w:rPr>
          <w:rFonts w:hint="eastAsia"/>
          <w:lang w:val="en-US" w:eastAsia="zh-CN"/>
        </w:rPr>
        <w:t>标准物质</w:t>
      </w:r>
      <w:r>
        <w:t>倒人30ml玻璃烧杯中，称重，称精确至0.01g</w:t>
      </w:r>
      <w:r>
        <w:rPr>
          <w:rFonts w:hint="eastAsia"/>
          <w:lang w:eastAsia="zh-CN"/>
        </w:rPr>
        <w:t>，</w:t>
      </w:r>
      <w:r>
        <w:rPr>
          <w:rFonts w:hint="eastAsia"/>
          <w:lang w:val="en-US" w:eastAsia="zh-CN"/>
        </w:rPr>
        <w:t>记为m</w:t>
      </w:r>
      <w:r>
        <w:rPr>
          <w:rFonts w:hint="eastAsia"/>
          <w:vertAlign w:val="subscript"/>
          <w:lang w:val="en-US" w:eastAsia="zh-CN"/>
        </w:rPr>
        <w:t>3</w:t>
      </w:r>
      <w:r>
        <w:t>。连接真空源，并抽真空，调节绝对压力到40kPa±2kPa（真空度61.3Pa）。将烧杯中的试样（调合的馏分燃料油不用加热，残渣燃料油加热到100℃±2℃转移到滤纸中央。重新称量烧杯，精确至0.01g</w:t>
      </w:r>
      <w:r>
        <w:rPr>
          <w:rFonts w:hint="eastAsia"/>
          <w:lang w:eastAsia="zh-CN"/>
        </w:rPr>
        <w:t>，</w:t>
      </w:r>
      <w:r>
        <w:rPr>
          <w:rFonts w:hint="eastAsia"/>
          <w:lang w:val="en-US" w:eastAsia="zh-CN"/>
        </w:rPr>
        <w:t>记为m</w:t>
      </w:r>
      <w:r>
        <w:rPr>
          <w:rFonts w:hint="eastAsia"/>
          <w:vertAlign w:val="subscript"/>
          <w:lang w:val="en-US" w:eastAsia="zh-CN"/>
        </w:rPr>
        <w:t>4</w:t>
      </w:r>
      <w:r>
        <w:t>。转移的试样量应为10g±0.5g。在转移过程中要小心，不要使试样与过滤器壁接触。加热超过105℃的残渣燃料油应终止试验，不能再使用</w:t>
      </w:r>
      <w:r>
        <w:rPr>
          <w:rFonts w:hint="eastAsia"/>
          <w:lang w:eastAsia="zh-CN"/>
        </w:rPr>
        <w:t>。</w:t>
      </w:r>
    </w:p>
    <w:p w14:paraId="28F21E4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default"/>
          <w:lang w:val="en-US" w:eastAsia="zh-CN"/>
        </w:rPr>
      </w:pPr>
      <w:r>
        <w:rPr>
          <w:rFonts w:hint="eastAsia"/>
          <w:lang w:val="en-US" w:eastAsia="zh-CN"/>
        </w:rPr>
        <w:t>7.5.3滤纸的回收</w:t>
      </w:r>
    </w:p>
    <w:p w14:paraId="60C6513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default"/>
          <w:lang w:val="en-US" w:eastAsia="zh-CN"/>
        </w:rPr>
      </w:pPr>
      <w:r>
        <w:rPr>
          <w:rFonts w:hint="default"/>
          <w:lang w:val="en-US" w:eastAsia="zh-CN"/>
        </w:rPr>
        <w:t>当上层滤纸呈现干燥时，切断真空。用镊子分别将每张滤纸转移到110℃±1℃烘箱中，干燥20min，并迅速转移到</w:t>
      </w:r>
      <w:r>
        <w:rPr>
          <w:rFonts w:hint="eastAsia"/>
          <w:lang w:val="en-US" w:eastAsia="zh-CN"/>
        </w:rPr>
        <w:t>不同</w:t>
      </w:r>
      <w:r>
        <w:rPr>
          <w:rFonts w:hint="default"/>
          <w:lang w:val="en-US" w:eastAsia="zh-CN"/>
        </w:rPr>
        <w:t>的称量瓶中。在冷却器中冷却至室温（5min~10min），再称重，</w:t>
      </w:r>
      <w:r>
        <w:rPr>
          <w:rFonts w:hint="eastAsia"/>
          <w:lang w:val="en-US" w:eastAsia="zh-CN"/>
        </w:rPr>
        <w:t>上层的滤纸记为m</w:t>
      </w:r>
      <w:r>
        <w:rPr>
          <w:rFonts w:hint="eastAsia"/>
          <w:vertAlign w:val="subscript"/>
          <w:lang w:val="en-US" w:eastAsia="zh-CN"/>
        </w:rPr>
        <w:t>5</w:t>
      </w:r>
      <w:r>
        <w:rPr>
          <w:rFonts w:hint="eastAsia"/>
          <w:lang w:val="en-US" w:eastAsia="zh-CN"/>
        </w:rPr>
        <w:t>，下次记为m</w:t>
      </w:r>
      <w:r>
        <w:rPr>
          <w:rFonts w:hint="eastAsia"/>
          <w:vertAlign w:val="subscript"/>
          <w:lang w:val="en-US" w:eastAsia="zh-CN"/>
        </w:rPr>
        <w:t>6</w:t>
      </w:r>
      <w:r>
        <w:rPr>
          <w:rFonts w:hint="eastAsia"/>
          <w:lang w:val="en-US" w:eastAsia="zh-CN"/>
        </w:rPr>
        <w:t>，称重</w:t>
      </w:r>
      <w:r>
        <w:rPr>
          <w:rFonts w:hint="default"/>
          <w:lang w:val="en-US" w:eastAsia="zh-CN"/>
        </w:rPr>
        <w:t>精确至0.0001g。</w:t>
      </w:r>
    </w:p>
    <w:p w14:paraId="330EE7B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lang w:val="en-US" w:eastAsia="zh-CN"/>
        </w:rPr>
      </w:pPr>
      <w:r>
        <w:rPr>
          <w:rFonts w:hint="eastAsia"/>
          <w:lang w:val="en-US" w:eastAsia="zh-CN"/>
        </w:rPr>
        <w:t>7.5.4总沉淀物回收率的计算</w:t>
      </w:r>
    </w:p>
    <w:p w14:paraId="3CCE587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default"/>
          <w:lang w:val="en-US" w:eastAsia="zh-CN"/>
        </w:rPr>
      </w:pPr>
      <w:r>
        <w:rPr>
          <w:rFonts w:hint="eastAsia" w:cs="Times New Roman"/>
          <w:sz w:val="24"/>
          <w:lang w:val="en-US" w:eastAsia="zh-CN"/>
        </w:rPr>
        <w:t>残渣燃料油或含残渣组分馏分燃料油总沉淀物（%，m/m）按照公式（5）进行计算</w:t>
      </w:r>
    </w:p>
    <w:p w14:paraId="423A280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jc w:val="right"/>
        <w:textAlignment w:val="auto"/>
        <w:rPr>
          <w:rFonts w:hint="default"/>
          <w:lang w:val="en-US" w:eastAsia="zh-CN"/>
        </w:rPr>
      </w:pPr>
      <m:oMath>
        <m:r>
          <m:rPr/>
          <w:rPr>
            <w:rFonts w:hint="default" w:ascii="Cambria Math" w:hAnsi="Cambria Math" w:cs="Times New Roman"/>
            <w:kern w:val="0"/>
            <w:sz w:val="24"/>
            <w:szCs w:val="24"/>
            <w:lang w:val="en-US" w:eastAsia="zh-CN" w:bidi="ar"/>
          </w:rPr>
          <m:t>S=</m:t>
        </m:r>
        <m:f>
          <m:fPr>
            <m:ctrlPr>
              <w:rPr>
                <w:rFonts w:hint="default" w:ascii="Cambria Math" w:hAnsi="Cambria Math" w:cs="Times New Roman"/>
                <w:i/>
                <w:kern w:val="0"/>
                <w:sz w:val="24"/>
                <w:szCs w:val="24"/>
                <w:lang w:val="en-US" w:eastAsia="zh-CN" w:bidi="ar"/>
              </w:rPr>
            </m:ctrlPr>
          </m:fPr>
          <m:num>
            <m:r>
              <m:rPr/>
              <w:rPr>
                <w:rFonts w:hint="eastAsia" w:ascii="Cambria Math" w:hAnsi="Cambria Math" w:cs="Times New Roman"/>
                <w:kern w:val="0"/>
                <w:sz w:val="24"/>
                <w:szCs w:val="24"/>
                <w:lang w:val="en-US" w:eastAsia="zh-CN" w:bidi="ar"/>
              </w:rPr>
              <m:t>（</m:t>
            </m:r>
            <m:r>
              <m:rPr/>
              <w:rPr>
                <w:rFonts w:hint="default" w:ascii="Cambria Math" w:hAnsi="Cambria Math" w:cs="Times New Roman"/>
                <w:kern w:val="0"/>
                <w:sz w:val="24"/>
                <w:szCs w:val="24"/>
                <w:lang w:val="en-US" w:eastAsia="zh-CN" w:bidi="ar"/>
              </w:rPr>
              <m:t>m5−m1</m:t>
            </m:r>
            <m:r>
              <m:rPr/>
              <w:rPr>
                <w:rFonts w:hint="eastAsia" w:ascii="Cambria Math" w:hAnsi="Cambria Math" w:cs="Times New Roman"/>
                <w:kern w:val="0"/>
                <w:sz w:val="24"/>
                <w:szCs w:val="24"/>
                <w:lang w:val="en-US" w:eastAsia="zh-CN" w:bidi="ar"/>
              </w:rPr>
              <m:t>）</m:t>
            </m:r>
            <m:r>
              <m:rPr/>
              <w:rPr>
                <w:rFonts w:hint="default" w:ascii="Cambria Math" w:hAnsi="Cambria Math" w:cs="Times New Roman"/>
                <w:kern w:val="0"/>
                <w:sz w:val="24"/>
                <w:szCs w:val="24"/>
                <w:lang w:val="en-US" w:eastAsia="zh-CN" w:bidi="ar"/>
              </w:rPr>
              <m:t>−(m6−m2)</m:t>
            </m:r>
            <m:ctrlPr>
              <w:rPr>
                <w:rFonts w:hint="default" w:ascii="Cambria Math" w:hAnsi="Cambria Math" w:cs="Times New Roman"/>
                <w:i/>
                <w:kern w:val="0"/>
                <w:sz w:val="24"/>
                <w:szCs w:val="24"/>
                <w:lang w:val="en-US" w:eastAsia="zh-CN" w:bidi="ar"/>
              </w:rPr>
            </m:ctrlPr>
          </m:num>
          <m:den>
            <m:r>
              <m:rPr/>
              <w:rPr>
                <w:rFonts w:hint="default" w:ascii="Cambria Math" w:hAnsi="Cambria Math" w:cs="Times New Roman"/>
                <w:kern w:val="0"/>
                <w:sz w:val="24"/>
                <w:szCs w:val="24"/>
                <w:lang w:val="en-US" w:eastAsia="zh-CN" w:bidi="ar"/>
              </w:rPr>
              <m:t>(m3−m4)</m:t>
            </m:r>
            <m:ctrlPr>
              <w:rPr>
                <w:rFonts w:hint="default" w:ascii="Cambria Math" w:hAnsi="Cambria Math" w:cs="Times New Roman"/>
                <w:i/>
                <w:kern w:val="0"/>
                <w:sz w:val="24"/>
                <w:szCs w:val="24"/>
                <w:lang w:val="en-US" w:eastAsia="zh-CN" w:bidi="ar"/>
              </w:rPr>
            </m:ctrlPr>
          </m:den>
        </m:f>
        <m:r>
          <m:rPr/>
          <w:rPr>
            <w:rFonts w:hint="default" w:ascii="Cambria Math" w:hAnsi="Cambria Math" w:cs="Cambria Math"/>
            <w:kern w:val="0"/>
            <w:sz w:val="24"/>
            <w:szCs w:val="24"/>
            <w:lang w:val="en-US" w:eastAsia="zh-CN" w:bidi="ar"/>
          </w:rPr>
          <m:t>×</m:t>
        </m:r>
        <m:r>
          <m:rPr/>
          <w:rPr>
            <w:rFonts w:hint="default" w:ascii="Cambria Math" w:hAnsi="Cambria Math" w:cs="Times New Roman"/>
            <w:kern w:val="0"/>
            <w:sz w:val="24"/>
            <w:szCs w:val="24"/>
            <w:lang w:val="en-US" w:eastAsia="zh-CN" w:bidi="ar"/>
          </w:rPr>
          <m:t>100%</m:t>
        </m:r>
      </m:oMath>
      <w:r>
        <w:rPr>
          <w:rFonts w:hint="eastAsia" w:hAnsi="Cambria Math" w:cs="Times New Roman"/>
          <w:i w:val="0"/>
          <w:kern w:val="0"/>
          <w:sz w:val="24"/>
          <w:szCs w:val="24"/>
          <w:lang w:val="en-US" w:eastAsia="zh-CN" w:bidi="ar"/>
        </w:rPr>
        <w:t xml:space="preserve">                (5)</w:t>
      </w:r>
    </w:p>
    <w:p w14:paraId="68D51907">
      <w:pPr>
        <w:spacing w:line="440" w:lineRule="exact"/>
        <w:ind w:firstLine="420" w:firstLineChars="0"/>
        <w:rPr>
          <w:rFonts w:hint="eastAsia" w:cs="Times New Roman"/>
          <w:sz w:val="24"/>
          <w:lang w:val="en-US" w:eastAsia="zh-CN"/>
        </w:rPr>
      </w:pPr>
      <w:r>
        <w:rPr>
          <w:rFonts w:hint="eastAsia" w:cs="Times New Roman"/>
          <w:sz w:val="24"/>
          <w:lang w:val="en-US" w:eastAsia="zh-CN"/>
        </w:rPr>
        <w:t>其中S为残渣燃料油或含残渣组分馏分燃料油总沉淀物（%，m/m）</w:t>
      </w:r>
    </w:p>
    <w:p w14:paraId="7DD5FA32">
      <w:pPr>
        <w:spacing w:line="440" w:lineRule="exact"/>
        <w:ind w:firstLine="420" w:firstLineChars="0"/>
        <w:rPr>
          <w:rFonts w:hint="eastAsia" w:cs="Times New Roman"/>
          <w:sz w:val="24"/>
          <w:vertAlign w:val="baseline"/>
          <w:lang w:val="en-US" w:eastAsia="zh-CN"/>
        </w:rPr>
      </w:pPr>
      <w:r>
        <w:rPr>
          <w:rFonts w:hint="eastAsia" w:cs="Times New Roman"/>
          <w:sz w:val="24"/>
          <w:lang w:val="en-US" w:eastAsia="zh-CN"/>
        </w:rPr>
        <w:tab/>
      </w:r>
      <w:r>
        <w:rPr>
          <w:rFonts w:hint="eastAsia" w:cs="Times New Roman"/>
          <w:sz w:val="24"/>
          <w:lang w:val="en-US" w:eastAsia="zh-CN"/>
        </w:rPr>
        <w:t>m</w:t>
      </w:r>
      <w:r>
        <w:rPr>
          <w:rFonts w:hint="eastAsia" w:cs="Times New Roman"/>
          <w:sz w:val="24"/>
          <w:vertAlign w:val="subscript"/>
          <w:lang w:val="en-US" w:eastAsia="zh-CN"/>
        </w:rPr>
        <w:t>1</w:t>
      </w:r>
      <w:r>
        <w:rPr>
          <w:rFonts w:hint="eastAsia" w:cs="Times New Roman"/>
          <w:sz w:val="24"/>
          <w:vertAlign w:val="baseline"/>
          <w:lang w:val="en-US" w:eastAsia="zh-CN"/>
        </w:rPr>
        <w:t>为过滤前上层滤纸的重量，g</w:t>
      </w:r>
    </w:p>
    <w:p w14:paraId="3022FDB0">
      <w:pPr>
        <w:spacing w:line="440" w:lineRule="exact"/>
        <w:ind w:left="420" w:leftChars="0" w:firstLine="420" w:firstLineChars="0"/>
        <w:rPr>
          <w:rFonts w:hint="eastAsia" w:cs="Times New Roman"/>
          <w:sz w:val="24"/>
          <w:vertAlign w:val="baseline"/>
          <w:lang w:val="en-US" w:eastAsia="zh-CN"/>
        </w:rPr>
      </w:pPr>
      <w:r>
        <w:rPr>
          <w:rFonts w:hint="eastAsia" w:cs="Times New Roman"/>
          <w:sz w:val="24"/>
          <w:vertAlign w:val="baseline"/>
          <w:lang w:val="en-US" w:eastAsia="zh-CN"/>
        </w:rPr>
        <w:t>m</w:t>
      </w:r>
      <w:r>
        <w:rPr>
          <w:rFonts w:hint="eastAsia" w:cs="Times New Roman"/>
          <w:sz w:val="24"/>
          <w:vertAlign w:val="subscript"/>
          <w:lang w:val="en-US" w:eastAsia="zh-CN"/>
        </w:rPr>
        <w:t>2</w:t>
      </w:r>
      <w:r>
        <w:rPr>
          <w:rFonts w:hint="eastAsia" w:cs="Times New Roman"/>
          <w:sz w:val="24"/>
          <w:vertAlign w:val="baseline"/>
          <w:lang w:val="en-US" w:eastAsia="zh-CN"/>
        </w:rPr>
        <w:t>为过滤前下层滤纸的重量，g</w:t>
      </w:r>
    </w:p>
    <w:p w14:paraId="3C92A006">
      <w:pPr>
        <w:spacing w:line="440" w:lineRule="exact"/>
        <w:ind w:left="420" w:leftChars="0" w:firstLine="420" w:firstLineChars="0"/>
        <w:rPr>
          <w:rFonts w:hint="eastAsia" w:cs="Times New Roman"/>
          <w:sz w:val="24"/>
          <w:vertAlign w:val="baseline"/>
          <w:lang w:val="en-US" w:eastAsia="zh-CN"/>
        </w:rPr>
      </w:pPr>
    </w:p>
    <w:p w14:paraId="1D568761">
      <w:pPr>
        <w:spacing w:line="440" w:lineRule="exact"/>
        <w:ind w:left="420" w:leftChars="0" w:firstLine="420" w:firstLineChars="0"/>
        <w:rPr>
          <w:rFonts w:hint="eastAsia" w:cs="Times New Roman"/>
          <w:sz w:val="24"/>
          <w:vertAlign w:val="baseline"/>
          <w:lang w:val="en-US" w:eastAsia="zh-CN"/>
        </w:rPr>
      </w:pPr>
      <w:r>
        <w:rPr>
          <w:rFonts w:hint="eastAsia" w:cs="Times New Roman"/>
          <w:sz w:val="24"/>
          <w:vertAlign w:val="baseline"/>
          <w:lang w:val="en-US" w:eastAsia="zh-CN"/>
        </w:rPr>
        <w:t>m</w:t>
      </w:r>
      <w:r>
        <w:rPr>
          <w:rFonts w:hint="eastAsia" w:cs="Times New Roman"/>
          <w:sz w:val="24"/>
          <w:vertAlign w:val="subscript"/>
          <w:lang w:val="en-US" w:eastAsia="zh-CN"/>
        </w:rPr>
        <w:t>3</w:t>
      </w:r>
      <w:r>
        <w:rPr>
          <w:rFonts w:hint="eastAsia" w:cs="Times New Roman"/>
          <w:sz w:val="24"/>
          <w:vertAlign w:val="baseline"/>
          <w:lang w:val="en-US" w:eastAsia="zh-CN"/>
        </w:rPr>
        <w:t>为烧杯加标准物质的重量，g</w:t>
      </w:r>
    </w:p>
    <w:p w14:paraId="0B0B3D66">
      <w:pPr>
        <w:spacing w:line="440" w:lineRule="exact"/>
        <w:ind w:left="420" w:leftChars="0" w:firstLine="420" w:firstLineChars="0"/>
        <w:rPr>
          <w:rFonts w:hint="eastAsia" w:cs="Times New Roman"/>
          <w:sz w:val="24"/>
          <w:vertAlign w:val="baseline"/>
          <w:lang w:val="en-US" w:eastAsia="zh-CN"/>
        </w:rPr>
      </w:pPr>
      <w:r>
        <w:rPr>
          <w:rFonts w:hint="eastAsia" w:cs="Times New Roman"/>
          <w:sz w:val="24"/>
          <w:vertAlign w:val="baseline"/>
          <w:lang w:val="en-US" w:eastAsia="zh-CN"/>
        </w:rPr>
        <w:t>m</w:t>
      </w:r>
      <w:r>
        <w:rPr>
          <w:rFonts w:hint="eastAsia" w:cs="Times New Roman"/>
          <w:sz w:val="24"/>
          <w:vertAlign w:val="subscript"/>
          <w:lang w:val="en-US" w:eastAsia="zh-CN"/>
        </w:rPr>
        <w:t>4</w:t>
      </w:r>
      <w:r>
        <w:rPr>
          <w:rFonts w:hint="eastAsia" w:cs="Times New Roman"/>
          <w:sz w:val="24"/>
          <w:vertAlign w:val="baseline"/>
          <w:lang w:val="en-US" w:eastAsia="zh-CN"/>
        </w:rPr>
        <w:t>为加样后烧杯的重量，g</w:t>
      </w:r>
    </w:p>
    <w:p w14:paraId="5535975C">
      <w:pPr>
        <w:spacing w:line="440" w:lineRule="exact"/>
        <w:ind w:left="420" w:leftChars="0" w:firstLine="420" w:firstLineChars="0"/>
        <w:rPr>
          <w:rFonts w:hint="eastAsia" w:cs="Times New Roman"/>
          <w:sz w:val="24"/>
          <w:vertAlign w:val="baseline"/>
          <w:lang w:val="en-US" w:eastAsia="zh-CN"/>
        </w:rPr>
      </w:pPr>
      <w:r>
        <w:rPr>
          <w:rFonts w:hint="eastAsia" w:cs="Times New Roman"/>
          <w:sz w:val="24"/>
          <w:vertAlign w:val="baseline"/>
          <w:lang w:val="en-US" w:eastAsia="zh-CN"/>
        </w:rPr>
        <w:t>m</w:t>
      </w:r>
      <w:r>
        <w:rPr>
          <w:rFonts w:hint="eastAsia" w:cs="Times New Roman"/>
          <w:sz w:val="24"/>
          <w:vertAlign w:val="subscript"/>
          <w:lang w:val="en-US" w:eastAsia="zh-CN"/>
        </w:rPr>
        <w:t>5</w:t>
      </w:r>
      <w:r>
        <w:rPr>
          <w:rFonts w:hint="eastAsia" w:cs="Times New Roman"/>
          <w:sz w:val="24"/>
          <w:vertAlign w:val="baseline"/>
          <w:lang w:val="en-US" w:eastAsia="zh-CN"/>
        </w:rPr>
        <w:t>为过滤后上层滤纸的重量，g</w:t>
      </w:r>
    </w:p>
    <w:p w14:paraId="7FFD968D">
      <w:pPr>
        <w:spacing w:line="440" w:lineRule="exact"/>
        <w:ind w:left="420" w:leftChars="0" w:firstLine="420" w:firstLineChars="0"/>
        <w:rPr>
          <w:rFonts w:hint="eastAsia" w:cs="Times New Roman"/>
          <w:sz w:val="24"/>
          <w:vertAlign w:val="baseline"/>
          <w:lang w:val="en-US" w:eastAsia="zh-CN"/>
        </w:rPr>
      </w:pPr>
      <w:r>
        <w:rPr>
          <w:rFonts w:hint="eastAsia" w:cs="Times New Roman"/>
          <w:sz w:val="24"/>
          <w:vertAlign w:val="baseline"/>
          <w:lang w:val="en-US" w:eastAsia="zh-CN"/>
        </w:rPr>
        <w:t>m</w:t>
      </w:r>
      <w:r>
        <w:rPr>
          <w:rFonts w:hint="eastAsia" w:cs="Times New Roman"/>
          <w:sz w:val="24"/>
          <w:vertAlign w:val="subscript"/>
          <w:lang w:val="en-US" w:eastAsia="zh-CN"/>
        </w:rPr>
        <w:t>6</w:t>
      </w:r>
      <w:r>
        <w:rPr>
          <w:rFonts w:hint="eastAsia" w:cs="Times New Roman"/>
          <w:sz w:val="24"/>
          <w:vertAlign w:val="baseline"/>
          <w:lang w:val="en-US" w:eastAsia="zh-CN"/>
        </w:rPr>
        <w:t>为</w:t>
      </w:r>
      <w:bookmarkStart w:id="7" w:name="_GoBack"/>
      <w:r>
        <w:rPr>
          <w:rFonts w:hint="eastAsia" w:cs="Times New Roman"/>
          <w:sz w:val="24"/>
          <w:vertAlign w:val="baseline"/>
          <w:lang w:val="en-US" w:eastAsia="zh-CN"/>
        </w:rPr>
        <w:t>过滤后下层滤纸的重量，g</w:t>
      </w:r>
      <w:bookmarkEnd w:id="7"/>
    </w:p>
    <w:p w14:paraId="1DE33C59">
      <w:pPr>
        <w:spacing w:line="440" w:lineRule="exact"/>
        <w:rPr>
          <w:rFonts w:hint="default" w:cs="Times New Roman"/>
          <w:sz w:val="24"/>
          <w:vertAlign w:val="baseline"/>
          <w:lang w:val="en-US" w:eastAsia="zh-CN"/>
        </w:rPr>
      </w:pPr>
      <w:r>
        <w:rPr>
          <w:rFonts w:hint="eastAsia" w:cs="Times New Roman"/>
          <w:sz w:val="24"/>
          <w:vertAlign w:val="baseline"/>
          <w:lang w:val="en-US" w:eastAsia="zh-CN"/>
        </w:rPr>
        <w:t>7.5.5示值误差的计算</w:t>
      </w:r>
    </w:p>
    <w:p w14:paraId="14023F3E">
      <w:pPr>
        <w:spacing w:line="440" w:lineRule="exact"/>
        <w:ind w:firstLine="420" w:firstLineChars="0"/>
        <w:rPr>
          <w:rFonts w:hint="eastAsia" w:cs="Times New Roman"/>
          <w:sz w:val="24"/>
          <w:vertAlign w:val="baseline"/>
          <w:lang w:val="en-US" w:eastAsia="zh-CN"/>
        </w:rPr>
      </w:pPr>
      <w:r>
        <w:rPr>
          <w:rFonts w:hint="eastAsia" w:cs="Times New Roman"/>
          <w:sz w:val="24"/>
          <w:vertAlign w:val="baseline"/>
          <w:lang w:val="en-US" w:eastAsia="zh-CN"/>
        </w:rPr>
        <w:t>按照7.5.1-7.5.3的操作重复测量2次，记为</w:t>
      </w:r>
      <w:r>
        <w:rPr>
          <w:rFonts w:hint="eastAsia" w:cs="Times New Roman"/>
          <w:i/>
          <w:iCs/>
          <w:sz w:val="24"/>
          <w:vertAlign w:val="baseline"/>
          <w:lang w:val="en-US" w:eastAsia="zh-CN"/>
        </w:rPr>
        <w:t>S</w:t>
      </w:r>
      <w:r>
        <w:rPr>
          <w:rFonts w:hint="eastAsia" w:cs="Times New Roman"/>
          <w:sz w:val="24"/>
          <w:vertAlign w:val="subscript"/>
          <w:lang w:val="en-US" w:eastAsia="zh-CN"/>
        </w:rPr>
        <w:t>1</w:t>
      </w:r>
      <w:r>
        <w:rPr>
          <w:rFonts w:hint="eastAsia" w:cs="Times New Roman"/>
          <w:sz w:val="24"/>
          <w:vertAlign w:val="baseline"/>
          <w:lang w:val="en-US" w:eastAsia="zh-CN"/>
        </w:rPr>
        <w:t>，</w:t>
      </w:r>
      <w:r>
        <w:rPr>
          <w:rFonts w:hint="eastAsia" w:cs="Times New Roman"/>
          <w:i/>
          <w:iCs/>
          <w:sz w:val="24"/>
          <w:vertAlign w:val="baseline"/>
          <w:lang w:val="en-US" w:eastAsia="zh-CN"/>
        </w:rPr>
        <w:t>S</w:t>
      </w:r>
      <w:r>
        <w:rPr>
          <w:rFonts w:hint="eastAsia" w:cs="Times New Roman"/>
          <w:sz w:val="24"/>
          <w:vertAlign w:val="subscript"/>
          <w:lang w:val="en-US" w:eastAsia="zh-CN"/>
        </w:rPr>
        <w:t>2</w:t>
      </w:r>
      <w:r>
        <w:rPr>
          <w:rFonts w:hint="eastAsia" w:cs="Times New Roman"/>
          <w:sz w:val="24"/>
          <w:vertAlign w:val="baseline"/>
          <w:lang w:val="en-US" w:eastAsia="zh-CN"/>
        </w:rPr>
        <w:t>。测量结果的示值误差按照公式（6）计算</w:t>
      </w:r>
    </w:p>
    <w:p w14:paraId="1E923B69">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cs="Times New Roman"/>
          <w:position w:val="-14"/>
          <w:sz w:val="24"/>
          <w:lang w:val="en-US" w:eastAsia="zh-CN"/>
        </w:rPr>
      </w:pPr>
      <w:r>
        <w:rPr>
          <w:rFonts w:hint="default" w:ascii="Times New Roman" w:hAnsi="Times New Roman" w:cs="Times New Roman"/>
          <w:position w:val="-14"/>
          <w:sz w:val="24"/>
        </w:rPr>
        <w:object>
          <v:shape id="_x0000_i1037" o:spt="75" type="#_x0000_t75" style="height:21.95pt;width:56.7pt;" o:ole="t" filled="f" o:preferrelative="t" stroked="f" coordsize="21600,21600">
            <v:path/>
            <v:fill on="f" focussize="0,0"/>
            <v:stroke on="f"/>
            <v:imagedata r:id="rId30" o:title=""/>
            <o:lock v:ext="edit" aspectratio="t"/>
            <w10:wrap type="none"/>
            <w10:anchorlock/>
          </v:shape>
          <o:OLEObject Type="Embed" ProgID="Equation.3" ShapeID="_x0000_i1037" DrawAspect="Content" ObjectID="_1468075737" r:id="rId29">
            <o:LockedField>false</o:LockedField>
          </o:OLEObject>
        </w:object>
      </w:r>
      <w:r>
        <w:rPr>
          <w:rFonts w:hint="eastAsia" w:cs="Times New Roman"/>
          <w:position w:val="-14"/>
          <w:sz w:val="24"/>
          <w:lang w:val="en-US" w:eastAsia="zh-CN"/>
        </w:rPr>
        <w:t xml:space="preserve">                         （6）</w:t>
      </w:r>
    </w:p>
    <w:p w14:paraId="2C6C1599">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hAnsi="Cambria Math" w:cs="Times New Roman"/>
          <w:i w:val="0"/>
          <w:position w:val="-14"/>
          <w:sz w:val="24"/>
          <w:lang w:val="en-US" w:eastAsia="zh-CN"/>
        </w:rPr>
      </w:pPr>
      <w:r>
        <w:rPr>
          <w:rFonts w:hint="eastAsia" w:cs="Times New Roman"/>
          <w:position w:val="-14"/>
          <w:sz w:val="24"/>
          <w:lang w:val="en-US" w:eastAsia="zh-CN"/>
        </w:rPr>
        <w:t>其中</w:t>
      </w:r>
      <m:oMath>
        <m:r>
          <m:rPr/>
          <w:rPr>
            <w:rFonts w:ascii="Cambria Math" w:hAnsi="Cambria Math" w:cs="Times New Roman"/>
            <w:position w:val="-14"/>
            <w:sz w:val="24"/>
            <w:lang w:val="en-US"/>
          </w:rPr>
          <m:t>Δ</m:t>
        </m:r>
        <m:r>
          <m:rPr/>
          <w:rPr>
            <w:rFonts w:hint="default" w:ascii="Cambria Math" w:hAnsi="Cambria Math" w:cs="Times New Roman"/>
            <w:position w:val="-14"/>
            <w:sz w:val="24"/>
            <w:lang w:val="en-US" w:eastAsia="zh-CN"/>
          </w:rPr>
          <m:t>S</m:t>
        </m:r>
      </m:oMath>
      <w:r>
        <w:rPr>
          <w:rFonts w:hint="eastAsia" w:hAnsi="Cambria Math" w:cs="Times New Roman"/>
          <w:i w:val="0"/>
          <w:position w:val="-14"/>
          <w:sz w:val="24"/>
          <w:lang w:val="en-US" w:eastAsia="zh-CN"/>
        </w:rPr>
        <w:t>为测量结果的示值误差，%</w:t>
      </w:r>
    </w:p>
    <w:p w14:paraId="4E8A218B">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hAnsi="Cambria Math" w:cs="Times New Roman"/>
          <w:i w:val="0"/>
          <w:position w:val="-14"/>
          <w:sz w:val="24"/>
          <w:lang w:val="en-US" w:eastAsia="zh-CN"/>
        </w:rPr>
      </w:pPr>
      <w:r>
        <w:rPr>
          <w:rFonts w:hint="eastAsia" w:hAnsi="Cambria Math" w:cs="Times New Roman"/>
          <w:i w:val="0"/>
          <w:position w:val="-14"/>
          <w:sz w:val="24"/>
          <w:lang w:val="en-US" w:eastAsia="zh-CN"/>
        </w:rPr>
        <w:drawing>
          <wp:inline distT="0" distB="0" distL="114300" distR="114300">
            <wp:extent cx="123825" cy="209550"/>
            <wp:effectExtent l="0" t="0" r="0" b="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pic:cNvPicPr>
                  </pic:nvPicPr>
                  <pic:blipFill>
                    <a:blip r:embed="rId31"/>
                    <a:stretch>
                      <a:fillRect/>
                    </a:stretch>
                  </pic:blipFill>
                  <pic:spPr>
                    <a:xfrm>
                      <a:off x="0" y="0"/>
                      <a:ext cx="123825" cy="209550"/>
                    </a:xfrm>
                    <a:prstGeom prst="rect">
                      <a:avLst/>
                    </a:prstGeom>
                    <a:noFill/>
                    <a:ln>
                      <a:noFill/>
                    </a:ln>
                  </pic:spPr>
                </pic:pic>
              </a:graphicData>
            </a:graphic>
          </wp:inline>
        </w:drawing>
      </w:r>
      <w:r>
        <w:rPr>
          <w:rFonts w:hint="eastAsia" w:hAnsi="Cambria Math" w:cs="Times New Roman"/>
          <w:i w:val="0"/>
          <w:position w:val="-14"/>
          <w:sz w:val="24"/>
          <w:lang w:val="en-US" w:eastAsia="zh-CN"/>
        </w:rPr>
        <w:t>为两次测量结果的平均值，%</w:t>
      </w:r>
    </w:p>
    <w:p w14:paraId="4C430A76">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default" w:hAnsi="Cambria Math" w:cs="Times New Roman"/>
          <w:i w:val="0"/>
          <w:position w:val="-14"/>
          <w:sz w:val="24"/>
          <w:lang w:val="en-US" w:eastAsia="zh-CN"/>
        </w:rPr>
      </w:pPr>
      <w:r>
        <w:rPr>
          <w:rFonts w:hint="eastAsia" w:hAnsi="Cambria Math" w:cs="Times New Roman"/>
          <w:i/>
          <w:iCs/>
          <w:position w:val="-14"/>
          <w:sz w:val="24"/>
          <w:lang w:val="en-US" w:eastAsia="zh-CN"/>
        </w:rPr>
        <w:t>S</w:t>
      </w:r>
      <w:r>
        <w:rPr>
          <w:rFonts w:hint="eastAsia" w:hAnsi="Cambria Math" w:cs="Times New Roman"/>
          <w:i w:val="0"/>
          <w:position w:val="-14"/>
          <w:sz w:val="24"/>
          <w:lang w:val="en-US" w:eastAsia="zh-CN"/>
        </w:rPr>
        <w:t>s为残渣燃料油或含残渣组分的馏分燃料油标准物质的标称值，%</w:t>
      </w:r>
    </w:p>
    <w:p w14:paraId="50E9D8D5">
      <w:pPr>
        <w:spacing w:line="440" w:lineRule="exact"/>
        <w:rPr>
          <w:rFonts w:hint="default" w:ascii="Times New Roman" w:hAnsi="Times New Roman" w:cs="Times New Roman"/>
          <w:sz w:val="24"/>
          <w:lang w:val="en-US" w:eastAsia="zh-CN"/>
        </w:rPr>
      </w:pPr>
      <w:r>
        <w:rPr>
          <w:rFonts w:hint="default" w:ascii="Times New Roman" w:hAnsi="Times New Roman" w:cs="Times New Roman"/>
          <w:sz w:val="24"/>
          <w:lang w:val="en-US" w:eastAsia="zh-CN"/>
        </w:rPr>
        <w:t>7.6重复性</w:t>
      </w:r>
    </w:p>
    <w:p w14:paraId="62FC930F">
      <w:pPr>
        <w:spacing w:line="440" w:lineRule="exact"/>
        <w:ind w:firstLine="420" w:firstLineChars="0"/>
        <w:rPr>
          <w:rFonts w:hint="eastAsia" w:cs="Times New Roman"/>
          <w:sz w:val="24"/>
          <w:vertAlign w:val="baseline"/>
          <w:lang w:val="en-US" w:eastAsia="zh-CN"/>
        </w:rPr>
      </w:pPr>
      <w:r>
        <w:rPr>
          <w:rFonts w:hint="eastAsia" w:cs="Times New Roman"/>
          <w:sz w:val="24"/>
          <w:vertAlign w:val="baseline"/>
          <w:lang w:val="en-US" w:eastAsia="zh-CN"/>
        </w:rPr>
        <w:t>测量结果的示值误差按照公式（6）计算</w:t>
      </w:r>
    </w:p>
    <w:p w14:paraId="56AB9CEE">
      <w:pPr>
        <w:keepNext w:val="0"/>
        <w:keepLines w:val="0"/>
        <w:pageBreakBefore w:val="0"/>
        <w:widowControl w:val="0"/>
        <w:kinsoku/>
        <w:wordWrap/>
        <w:overflowPunct/>
        <w:topLinePunct w:val="0"/>
        <w:autoSpaceDE/>
        <w:autoSpaceDN/>
        <w:bidi w:val="0"/>
        <w:adjustRightInd/>
        <w:snapToGrid/>
        <w:spacing w:after="313" w:afterLines="100" w:line="440" w:lineRule="exact"/>
        <w:ind w:left="2942" w:leftChars="0" w:firstLine="420" w:firstLineChars="0"/>
        <w:textAlignment w:val="auto"/>
        <w:rPr>
          <w:rFonts w:hint="eastAsia" w:hAnsi="Cambria Math" w:cs="Times New Roman"/>
          <w:i w:val="0"/>
          <w:kern w:val="2"/>
          <w:sz w:val="24"/>
          <w:szCs w:val="24"/>
          <w:lang w:val="en-US" w:eastAsia="zh-CN" w:bidi="ar-SA"/>
        </w:rPr>
      </w:pPr>
      <m:oMath>
        <m:sSub>
          <m:sSubPr>
            <m:ctrlPr>
              <w:rPr>
                <w:rFonts w:hint="default" w:ascii="Cambria Math" w:hAnsi="Cambria Math" w:cs="Times New Roman"/>
                <w:i/>
                <w:iCs w:val="0"/>
                <w:kern w:val="2"/>
                <w:sz w:val="28"/>
                <w:szCs w:val="22"/>
                <w:lang w:val="en-US" w:eastAsia="zh-CN" w:bidi="ar-SA"/>
              </w:rPr>
            </m:ctrlPr>
          </m:sSubPr>
          <m:e>
            <m:r>
              <m:rPr/>
              <w:rPr>
                <w:rFonts w:hint="default" w:ascii="Cambria Math" w:hAnsi="Cambria Math" w:cs="Times New Roman"/>
                <w:kern w:val="2"/>
                <w:sz w:val="28"/>
                <w:szCs w:val="22"/>
                <w:lang w:val="en-US" w:eastAsia="zh-CN" w:bidi="ar-SA"/>
              </w:rPr>
              <m:t>R</m:t>
            </m:r>
            <m:ctrlPr>
              <w:rPr>
                <w:rFonts w:hint="default" w:ascii="Cambria Math" w:hAnsi="Cambria Math" w:cs="Times New Roman"/>
                <w:i/>
                <w:iCs w:val="0"/>
                <w:kern w:val="2"/>
                <w:sz w:val="28"/>
                <w:szCs w:val="22"/>
                <w:lang w:val="en-US" w:eastAsia="zh-CN" w:bidi="ar-SA"/>
              </w:rPr>
            </m:ctrlPr>
          </m:e>
          <m:sub>
            <m:r>
              <m:rPr/>
              <w:rPr>
                <w:rFonts w:hint="default" w:ascii="Cambria Math" w:hAnsi="Cambria Math" w:cs="Times New Roman"/>
                <w:kern w:val="2"/>
                <w:sz w:val="28"/>
                <w:szCs w:val="22"/>
                <w:lang w:val="en-US" w:eastAsia="zh-CN" w:bidi="ar-SA"/>
              </w:rPr>
              <m:t>s</m:t>
            </m:r>
            <m:ctrlPr>
              <w:rPr>
                <w:rFonts w:hint="default" w:ascii="Cambria Math" w:hAnsi="Cambria Math" w:cs="Times New Roman"/>
                <w:i/>
                <w:iCs w:val="0"/>
                <w:kern w:val="2"/>
                <w:sz w:val="28"/>
                <w:szCs w:val="22"/>
                <w:lang w:val="en-US" w:eastAsia="zh-CN" w:bidi="ar-SA"/>
              </w:rPr>
            </m:ctrlPr>
          </m:sub>
        </m:sSub>
        <m:r>
          <m:rPr/>
          <w:rPr>
            <w:rFonts w:hint="default" w:ascii="Cambria Math" w:hAnsi="Cambria Math" w:cs="Times New Roman"/>
            <w:kern w:val="2"/>
            <w:sz w:val="28"/>
            <w:szCs w:val="22"/>
            <w:lang w:val="en-US" w:eastAsia="zh-CN" w:bidi="ar-SA"/>
          </w:rPr>
          <m:t>=</m:t>
        </m:r>
        <m:d>
          <m:dPr>
            <m:begChr m:val="|"/>
            <m:endChr m:val="|"/>
            <m:ctrlPr>
              <w:rPr>
                <w:rFonts w:hint="default" w:ascii="Cambria Math" w:hAnsi="Cambria Math" w:cs="Times New Roman"/>
                <w:i/>
                <w:kern w:val="2"/>
                <w:sz w:val="28"/>
                <w:szCs w:val="22"/>
                <w:lang w:val="en-US" w:eastAsia="zh-CN" w:bidi="ar-SA"/>
              </w:rPr>
            </m:ctrlPr>
          </m:dPr>
          <m:e>
            <m:sSub>
              <m:sSubPr>
                <m:ctrlPr>
                  <w:rPr>
                    <w:rFonts w:hint="default" w:ascii="Cambria Math" w:hAnsi="Cambria Math" w:cs="Times New Roman"/>
                    <w:i/>
                    <w:kern w:val="2"/>
                    <w:sz w:val="28"/>
                    <w:szCs w:val="22"/>
                    <w:lang w:val="en-US" w:eastAsia="zh-CN" w:bidi="ar-SA"/>
                  </w:rPr>
                </m:ctrlPr>
              </m:sSubPr>
              <m:e>
                <m:r>
                  <m:rPr/>
                  <w:rPr>
                    <w:rFonts w:hint="default" w:ascii="Cambria Math" w:hAnsi="Cambria Math" w:cs="Times New Roman"/>
                    <w:kern w:val="2"/>
                    <w:sz w:val="28"/>
                    <w:szCs w:val="22"/>
                    <w:lang w:val="en-US" w:eastAsia="zh-CN" w:bidi="ar-SA"/>
                  </w:rPr>
                  <m:t>S</m:t>
                </m:r>
                <m:ctrlPr>
                  <w:rPr>
                    <w:rFonts w:hint="default" w:ascii="Cambria Math" w:hAnsi="Cambria Math" w:cs="Times New Roman"/>
                    <w:i/>
                    <w:kern w:val="2"/>
                    <w:sz w:val="28"/>
                    <w:szCs w:val="22"/>
                    <w:lang w:val="en-US" w:eastAsia="zh-CN" w:bidi="ar-SA"/>
                  </w:rPr>
                </m:ctrlPr>
              </m:e>
              <m:sub>
                <m:r>
                  <m:rPr/>
                  <w:rPr>
                    <w:rFonts w:hint="default" w:ascii="Cambria Math" w:hAnsi="Cambria Math" w:cs="Times New Roman"/>
                    <w:kern w:val="2"/>
                    <w:sz w:val="28"/>
                    <w:szCs w:val="22"/>
                    <w:lang w:val="en-US" w:eastAsia="zh-CN" w:bidi="ar-SA"/>
                  </w:rPr>
                  <m:t>1</m:t>
                </m:r>
                <m:ctrlPr>
                  <w:rPr>
                    <w:rFonts w:hint="default" w:ascii="Cambria Math" w:hAnsi="Cambria Math" w:cs="Times New Roman"/>
                    <w:i/>
                    <w:kern w:val="2"/>
                    <w:sz w:val="28"/>
                    <w:szCs w:val="22"/>
                    <w:lang w:val="en-US" w:eastAsia="zh-CN" w:bidi="ar-SA"/>
                  </w:rPr>
                </m:ctrlPr>
              </m:sub>
            </m:sSub>
            <m:r>
              <m:rPr/>
              <w:rPr>
                <w:rFonts w:hint="default" w:ascii="Cambria Math" w:hAnsi="Cambria Math" w:cs="Times New Roman"/>
                <w:kern w:val="2"/>
                <w:sz w:val="28"/>
                <w:szCs w:val="22"/>
                <w:lang w:val="en-US" w:eastAsia="zh-CN" w:bidi="ar-SA"/>
              </w:rPr>
              <m:t>−</m:t>
            </m:r>
            <m:sSub>
              <m:sSubPr>
                <m:ctrlPr>
                  <w:rPr>
                    <w:rFonts w:hint="default" w:ascii="Cambria Math" w:hAnsi="Cambria Math" w:cs="Times New Roman"/>
                    <w:i/>
                    <w:kern w:val="2"/>
                    <w:sz w:val="28"/>
                    <w:szCs w:val="22"/>
                    <w:lang w:val="en-US" w:eastAsia="zh-CN" w:bidi="ar-SA"/>
                  </w:rPr>
                </m:ctrlPr>
              </m:sSubPr>
              <m:e>
                <m:r>
                  <m:rPr/>
                  <w:rPr>
                    <w:rFonts w:hint="default" w:ascii="Cambria Math" w:hAnsi="Cambria Math" w:cs="Times New Roman"/>
                    <w:kern w:val="2"/>
                    <w:sz w:val="28"/>
                    <w:szCs w:val="22"/>
                    <w:lang w:val="en-US" w:eastAsia="zh-CN" w:bidi="ar-SA"/>
                  </w:rPr>
                  <m:t>S</m:t>
                </m:r>
                <m:ctrlPr>
                  <w:rPr>
                    <w:rFonts w:hint="default" w:ascii="Cambria Math" w:hAnsi="Cambria Math" w:cs="Times New Roman"/>
                    <w:i/>
                    <w:kern w:val="2"/>
                    <w:sz w:val="28"/>
                    <w:szCs w:val="22"/>
                    <w:lang w:val="en-US" w:eastAsia="zh-CN" w:bidi="ar-SA"/>
                  </w:rPr>
                </m:ctrlPr>
              </m:e>
              <m:sub>
                <m:r>
                  <m:rPr/>
                  <w:rPr>
                    <w:rFonts w:hint="default" w:ascii="Cambria Math" w:hAnsi="Cambria Math" w:cs="Times New Roman"/>
                    <w:kern w:val="2"/>
                    <w:sz w:val="28"/>
                    <w:szCs w:val="22"/>
                    <w:lang w:val="en-US" w:eastAsia="zh-CN" w:bidi="ar-SA"/>
                  </w:rPr>
                  <m:t>2</m:t>
                </m:r>
                <m:ctrlPr>
                  <w:rPr>
                    <w:rFonts w:hint="default" w:ascii="Cambria Math" w:hAnsi="Cambria Math" w:cs="Times New Roman"/>
                    <w:i/>
                    <w:kern w:val="2"/>
                    <w:sz w:val="28"/>
                    <w:szCs w:val="22"/>
                    <w:lang w:val="en-US" w:eastAsia="zh-CN" w:bidi="ar-SA"/>
                  </w:rPr>
                </m:ctrlPr>
              </m:sub>
            </m:sSub>
            <m:ctrlPr>
              <w:rPr>
                <w:rFonts w:hint="default" w:ascii="Cambria Math" w:hAnsi="Cambria Math" w:cs="Times New Roman"/>
                <w:i/>
                <w:kern w:val="2"/>
                <w:sz w:val="28"/>
                <w:szCs w:val="22"/>
                <w:lang w:val="en-US" w:eastAsia="zh-CN" w:bidi="ar-SA"/>
              </w:rPr>
            </m:ctrlPr>
          </m:e>
        </m:d>
      </m:oMath>
      <w:r>
        <w:rPr>
          <w:rFonts w:hint="eastAsia" w:hAnsi="Cambria Math" w:cs="Times New Roman"/>
          <w:i w:val="0"/>
          <w:kern w:val="2"/>
          <w:sz w:val="22"/>
          <w:szCs w:val="22"/>
          <w:lang w:val="en-US" w:eastAsia="zh-CN" w:bidi="ar-SA"/>
        </w:rPr>
        <w:t xml:space="preserve">  </w:t>
      </w:r>
      <w:r>
        <w:rPr>
          <w:rFonts w:hint="eastAsia" w:hAnsi="Cambria Math" w:cs="Times New Roman"/>
          <w:i w:val="0"/>
          <w:kern w:val="2"/>
          <w:sz w:val="24"/>
          <w:szCs w:val="24"/>
          <w:lang w:val="en-US" w:eastAsia="zh-CN" w:bidi="ar-SA"/>
        </w:rPr>
        <w:t xml:space="preserve">                      （7）</w:t>
      </w:r>
    </w:p>
    <w:p w14:paraId="059F9168">
      <w:pPr>
        <w:spacing w:line="440" w:lineRule="exact"/>
        <w:ind w:firstLine="420" w:firstLineChars="0"/>
        <w:rPr>
          <w:rFonts w:hint="default" w:hAnsi="Cambria Math" w:cs="Times New Roman"/>
          <w:i w:val="0"/>
          <w:kern w:val="2"/>
          <w:sz w:val="24"/>
          <w:szCs w:val="24"/>
          <w:vertAlign w:val="baseline"/>
          <w:lang w:val="en-US" w:eastAsia="zh-CN" w:bidi="ar-SA"/>
        </w:rPr>
      </w:pPr>
      <w:r>
        <w:rPr>
          <w:rFonts w:hint="eastAsia" w:hAnsi="Cambria Math" w:cs="Times New Roman"/>
          <w:i w:val="0"/>
          <w:kern w:val="2"/>
          <w:sz w:val="24"/>
          <w:szCs w:val="24"/>
          <w:lang w:val="en-US" w:eastAsia="zh-CN" w:bidi="ar-SA"/>
        </w:rPr>
        <w:t>其中</w:t>
      </w:r>
      <w:r>
        <w:rPr>
          <w:rFonts w:hint="eastAsia" w:hAnsi="Cambria Math" w:cs="Times New Roman"/>
          <w:i/>
          <w:iCs/>
          <w:kern w:val="2"/>
          <w:sz w:val="24"/>
          <w:szCs w:val="24"/>
          <w:lang w:val="en-US" w:eastAsia="zh-CN" w:bidi="ar-SA"/>
        </w:rPr>
        <w:t>R</w:t>
      </w:r>
      <w:r>
        <w:rPr>
          <w:rFonts w:hint="eastAsia" w:hAnsi="Cambria Math" w:cs="Times New Roman"/>
          <w:i w:val="0"/>
          <w:kern w:val="2"/>
          <w:sz w:val="24"/>
          <w:szCs w:val="24"/>
          <w:vertAlign w:val="subscript"/>
          <w:lang w:val="en-US" w:eastAsia="zh-CN" w:bidi="ar-SA"/>
        </w:rPr>
        <w:t>s</w:t>
      </w:r>
      <w:r>
        <w:rPr>
          <w:rFonts w:hint="eastAsia" w:hAnsi="Cambria Math" w:cs="Times New Roman"/>
          <w:i w:val="0"/>
          <w:kern w:val="2"/>
          <w:sz w:val="24"/>
          <w:szCs w:val="24"/>
          <w:vertAlign w:val="baseline"/>
          <w:lang w:val="en-US" w:eastAsia="zh-CN" w:bidi="ar-SA"/>
        </w:rPr>
        <w:t>为两次测量结果的重复性，%</w:t>
      </w:r>
    </w:p>
    <w:p w14:paraId="041CABC4">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8</w:t>
      </w:r>
      <w:r>
        <w:rPr>
          <w:rFonts w:hint="eastAsia" w:ascii="黑体" w:hAnsi="黑体" w:eastAsia="黑体" w:cs="Times New Roman"/>
          <w:sz w:val="28"/>
          <w:szCs w:val="28"/>
          <w:lang w:eastAsia="zh-CN"/>
        </w:rPr>
        <w:t>、</w:t>
      </w:r>
      <w:r>
        <w:rPr>
          <w:rFonts w:hint="eastAsia" w:ascii="黑体" w:hAnsi="黑体" w:eastAsia="黑体" w:cs="Times New Roman"/>
          <w:sz w:val="28"/>
          <w:szCs w:val="28"/>
        </w:rPr>
        <w:t>校准结果</w:t>
      </w:r>
      <w:bookmarkEnd w:id="6"/>
      <w:r>
        <w:rPr>
          <w:rFonts w:hint="eastAsia" w:ascii="黑体" w:hAnsi="黑体" w:eastAsia="黑体" w:cs="Times New Roman"/>
          <w:sz w:val="28"/>
          <w:szCs w:val="28"/>
        </w:rPr>
        <w:t>表达</w:t>
      </w:r>
    </w:p>
    <w:p w14:paraId="3BCE2D88">
      <w:pPr>
        <w:keepNext w:val="0"/>
        <w:keepLines w:val="0"/>
        <w:pageBreakBefore w:val="0"/>
        <w:widowControl w:val="0"/>
        <w:kinsoku/>
        <w:wordWrap/>
        <w:overflowPunct/>
        <w:topLinePunct w:val="0"/>
        <w:autoSpaceDE/>
        <w:autoSpaceDN/>
        <w:bidi w:val="0"/>
        <w:adjustRightInd/>
        <w:snapToGrid/>
        <w:spacing w:line="336" w:lineRule="auto"/>
        <w:ind w:firstLine="360" w:firstLineChars="150"/>
        <w:textAlignment w:val="auto"/>
        <w:rPr>
          <w:rFonts w:hint="default" w:ascii="Times New Roman" w:hAnsi="Times New Roman" w:cs="Times New Roman"/>
          <w:sz w:val="24"/>
        </w:rPr>
      </w:pPr>
      <w:r>
        <w:rPr>
          <w:rFonts w:hint="default" w:ascii="Times New Roman" w:hAnsi="Times New Roman" w:cs="Times New Roman"/>
          <w:sz w:val="24"/>
        </w:rPr>
        <w:t>校准结果应在校准证书上反映。校准证书应至少包括以下信息：</w:t>
      </w:r>
    </w:p>
    <w:p w14:paraId="6A84F520">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标题：“校准证书”；</w:t>
      </w:r>
    </w:p>
    <w:p w14:paraId="3E5AC75A">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实验室名称和地址；</w:t>
      </w:r>
    </w:p>
    <w:p w14:paraId="50E9374F">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进行校准的地点；</w:t>
      </w:r>
    </w:p>
    <w:p w14:paraId="6AC9FDE0">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证书的唯一性标识（如编号），每页及总页数的标识；</w:t>
      </w:r>
    </w:p>
    <w:p w14:paraId="0F230AB4">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客户的名称和地址；</w:t>
      </w:r>
    </w:p>
    <w:p w14:paraId="2ED25E9A">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被校对象的描述和明确标识；</w:t>
      </w:r>
    </w:p>
    <w:p w14:paraId="1D64F8FE">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357" w:firstLine="40"/>
        <w:jc w:val="left"/>
        <w:textAlignment w:val="auto"/>
        <w:rPr>
          <w:rFonts w:hint="default" w:ascii="Times New Roman" w:hAnsi="Times New Roman" w:cs="Times New Roman"/>
          <w:sz w:val="24"/>
        </w:rPr>
      </w:pPr>
      <w:r>
        <w:rPr>
          <w:rFonts w:hint="default" w:ascii="Times New Roman" w:hAnsi="Times New Roman" w:cs="Times New Roman"/>
          <w:sz w:val="24"/>
        </w:rPr>
        <w:t>进行校准的日期，如果与校准结果的有效性和应用有关时，应说明被校对象的接收日期；</w:t>
      </w:r>
    </w:p>
    <w:p w14:paraId="088AF1C6">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如果与校准结果的有效性应用有关时，应对被校样品的抽样程序进行说明；</w:t>
      </w:r>
    </w:p>
    <w:p w14:paraId="4ACE2B5E">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校准所依据的技术规范的标识，包括名称及代号；</w:t>
      </w:r>
    </w:p>
    <w:p w14:paraId="4B2E38BD">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本次校准所用测量标准的溯源性及有效性说明；</w:t>
      </w:r>
    </w:p>
    <w:p w14:paraId="521EFEDF">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校准环境的描述；</w:t>
      </w:r>
    </w:p>
    <w:p w14:paraId="2DEB171F">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校准结果及其测量不确定度的说明；</w:t>
      </w:r>
    </w:p>
    <w:p w14:paraId="503330F6">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对校准规范的偏离的说明；</w:t>
      </w:r>
    </w:p>
    <w:p w14:paraId="537CA517">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校准证书或校准报告签发人的签名、职务或等效标识；</w:t>
      </w:r>
    </w:p>
    <w:p w14:paraId="51837AC3">
      <w:pPr>
        <w:keepNext w:val="0"/>
        <w:keepLines w:val="0"/>
        <w:pageBreakBefore w:val="0"/>
        <w:widowControl w:val="0"/>
        <w:numPr>
          <w:ilvl w:val="0"/>
          <w:numId w:val="2"/>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校准结果仅对被校对象的有效的声明；</w:t>
      </w:r>
    </w:p>
    <w:p w14:paraId="2D6AC7A2">
      <w:pPr>
        <w:keepNext w:val="0"/>
        <w:keepLines w:val="0"/>
        <w:pageBreakBefore w:val="0"/>
        <w:widowControl w:val="0"/>
        <w:kinsoku/>
        <w:wordWrap/>
        <w:overflowPunct/>
        <w:topLinePunct w:val="0"/>
        <w:bidi w:val="0"/>
        <w:snapToGrid/>
        <w:spacing w:line="360" w:lineRule="auto"/>
        <w:ind w:firstLine="480" w:firstLineChars="200"/>
        <w:textAlignment w:val="auto"/>
        <w:rPr>
          <w:rFonts w:ascii="Times New Roman" w:hAnsi="Times New Roman" w:cs="Times New Roman"/>
          <w:sz w:val="24"/>
        </w:rPr>
      </w:pPr>
      <w:r>
        <w:rPr>
          <w:rFonts w:hint="default" w:ascii="Times New Roman" w:hAnsi="Times New Roman" w:cs="Times New Roman"/>
          <w:sz w:val="24"/>
        </w:rPr>
        <w:t>未经实验室书面批准，不得部分复制证书的声明。</w:t>
      </w:r>
    </w:p>
    <w:p w14:paraId="51850E84">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rPr>
        <w:t>9</w:t>
      </w:r>
      <w:r>
        <w:rPr>
          <w:rFonts w:hint="eastAsia" w:ascii="黑体" w:hAnsi="黑体" w:eastAsia="黑体" w:cs="Times New Roman"/>
          <w:sz w:val="28"/>
          <w:szCs w:val="28"/>
          <w:lang w:eastAsia="zh-CN"/>
        </w:rPr>
        <w:t>、</w:t>
      </w:r>
      <w:r>
        <w:rPr>
          <w:rFonts w:hint="eastAsia" w:ascii="黑体" w:hAnsi="黑体" w:eastAsia="黑体" w:cs="Times New Roman"/>
          <w:sz w:val="28"/>
          <w:szCs w:val="28"/>
        </w:rPr>
        <w:t>复校时间间隔</w:t>
      </w:r>
    </w:p>
    <w:p w14:paraId="0CF2ECA4">
      <w:pPr>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复校时间间隔建议为1年。由于复校时间间隔的长短是由仪器的使用情况、使用者、仪器本身质量等诸因素所决定，因此送校单位可根据实际使用情况自主决定复校时间间隔。</w:t>
      </w:r>
    </w:p>
    <w:p w14:paraId="3CD56654">
      <w:pPr>
        <w:keepNext w:val="0"/>
        <w:keepLines w:val="0"/>
        <w:pageBreakBefore w:val="0"/>
        <w:widowControl w:val="0"/>
        <w:kinsoku/>
        <w:wordWrap/>
        <w:overflowPunct/>
        <w:topLinePunct w:val="0"/>
        <w:bidi w:val="0"/>
        <w:snapToGrid/>
        <w:spacing w:line="360" w:lineRule="auto"/>
        <w:ind w:firstLine="420" w:firstLineChars="0"/>
        <w:textAlignment w:val="auto"/>
        <w:rPr>
          <w:rFonts w:ascii="黑体" w:hAnsi="黑体" w:eastAsia="黑体" w:cs="Times New Roman"/>
          <w:sz w:val="28"/>
          <w:szCs w:val="28"/>
        </w:rPr>
      </w:pPr>
      <w:r>
        <w:rPr>
          <w:rFonts w:hint="eastAsia" w:ascii="黑体" w:hAnsi="黑体" w:eastAsia="黑体" w:cs="Times New Roman"/>
          <w:sz w:val="28"/>
          <w:szCs w:val="28"/>
          <w:lang w:val="en-US" w:eastAsia="zh-CN"/>
        </w:rPr>
        <w:t>1</w:t>
      </w:r>
      <w:r>
        <w:rPr>
          <w:rFonts w:hint="eastAsia" w:ascii="黑体" w:hAnsi="黑体" w:eastAsia="黑体" w:cs="Times New Roman"/>
          <w:sz w:val="28"/>
          <w:szCs w:val="28"/>
        </w:rPr>
        <w:t>0</w:t>
      </w:r>
      <w:r>
        <w:rPr>
          <w:rFonts w:hint="eastAsia" w:ascii="黑体" w:hAnsi="黑体" w:eastAsia="黑体" w:cs="Times New Roman"/>
          <w:sz w:val="28"/>
          <w:szCs w:val="28"/>
          <w:lang w:eastAsia="zh-CN"/>
        </w:rPr>
        <w:t>、</w:t>
      </w:r>
      <w:r>
        <w:rPr>
          <w:rFonts w:hint="eastAsia" w:ascii="黑体" w:hAnsi="黑体" w:eastAsia="黑体" w:cs="Times New Roman"/>
          <w:sz w:val="28"/>
          <w:szCs w:val="28"/>
        </w:rPr>
        <w:t>附录</w:t>
      </w:r>
    </w:p>
    <w:p w14:paraId="3211BADD">
      <w:pPr>
        <w:keepNext w:val="0"/>
        <w:keepLines w:val="0"/>
        <w:pageBreakBefore w:val="0"/>
        <w:widowControl w:val="0"/>
        <w:kinsoku/>
        <w:wordWrap/>
        <w:overflowPunct/>
        <w:topLinePunct w:val="0"/>
        <w:bidi w:val="0"/>
        <w:snapToGrid/>
        <w:spacing w:line="360" w:lineRule="auto"/>
        <w:ind w:firstLine="420" w:firstLineChars="0"/>
        <w:textAlignment w:val="auto"/>
        <w:rPr>
          <w:rFonts w:ascii="Times New Roman" w:hAnsi="Times New Roman" w:cs="Times New Roman"/>
          <w:sz w:val="24"/>
        </w:rPr>
      </w:pPr>
      <w:r>
        <w:rPr>
          <w:rFonts w:ascii="Times New Roman" w:hAnsi="Times New Roman" w:cs="Times New Roman"/>
          <w:sz w:val="24"/>
        </w:rPr>
        <w:t xml:space="preserve">附录A  </w:t>
      </w:r>
      <w:r>
        <w:rPr>
          <w:rFonts w:hint="eastAsia" w:ascii="Times New Roman" w:hAnsi="Times New Roman" w:cs="Times New Roman"/>
          <w:sz w:val="24"/>
        </w:rPr>
        <w:t>残渣燃料油总沉淀物测定仪过滤元件的组装</w:t>
      </w:r>
    </w:p>
    <w:p w14:paraId="720BE8DF">
      <w:pPr>
        <w:keepNext w:val="0"/>
        <w:keepLines w:val="0"/>
        <w:pageBreakBefore w:val="0"/>
        <w:widowControl w:val="0"/>
        <w:kinsoku/>
        <w:wordWrap/>
        <w:overflowPunct/>
        <w:topLinePunct w:val="0"/>
        <w:bidi w:val="0"/>
        <w:snapToGrid/>
        <w:spacing w:line="360" w:lineRule="auto"/>
        <w:ind w:firstLine="420" w:firstLineChars="0"/>
        <w:textAlignment w:val="auto"/>
        <w:rPr>
          <w:rFonts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B</w:t>
      </w:r>
      <w:r>
        <w:rPr>
          <w:rFonts w:ascii="Times New Roman" w:hAnsi="Times New Roman" w:cs="Times New Roman"/>
          <w:sz w:val="24"/>
        </w:rPr>
        <w:t xml:space="preserve">  </w:t>
      </w:r>
      <w:r>
        <w:rPr>
          <w:rFonts w:ascii="Times New Roman" w:hAnsi="Times New Roman" w:cs="Times New Roman"/>
          <w:bCs/>
          <w:sz w:val="24"/>
        </w:rPr>
        <w:t>校准原始记录参考格式</w:t>
      </w:r>
    </w:p>
    <w:p w14:paraId="36DECE5B">
      <w:pPr>
        <w:keepNext w:val="0"/>
        <w:keepLines w:val="0"/>
        <w:pageBreakBefore w:val="0"/>
        <w:widowControl w:val="0"/>
        <w:kinsoku/>
        <w:wordWrap/>
        <w:overflowPunct/>
        <w:topLinePunct w:val="0"/>
        <w:bidi w:val="0"/>
        <w:snapToGrid/>
        <w:spacing w:line="360" w:lineRule="auto"/>
        <w:ind w:firstLine="420" w:firstLineChars="0"/>
        <w:textAlignment w:val="auto"/>
        <w:rPr>
          <w:rFonts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C</w:t>
      </w:r>
      <w:r>
        <w:rPr>
          <w:rFonts w:hint="eastAsia" w:ascii="Times New Roman" w:hAnsi="Times New Roman" w:cs="Times New Roman"/>
          <w:bCs/>
          <w:sz w:val="24"/>
        </w:rPr>
        <w:t xml:space="preserve">  </w:t>
      </w:r>
      <w:r>
        <w:rPr>
          <w:rFonts w:ascii="Times New Roman" w:hAnsi="Times New Roman" w:cs="Times New Roman"/>
          <w:sz w:val="24"/>
        </w:rPr>
        <w:t>校准证书内页参考格式</w:t>
      </w:r>
    </w:p>
    <w:p w14:paraId="6D81BC7D">
      <w:pPr>
        <w:keepNext w:val="0"/>
        <w:keepLines w:val="0"/>
        <w:pageBreakBefore w:val="0"/>
        <w:widowControl w:val="0"/>
        <w:kinsoku/>
        <w:wordWrap/>
        <w:overflowPunct/>
        <w:topLinePunct w:val="0"/>
        <w:bidi w:val="0"/>
        <w:snapToGrid/>
        <w:spacing w:line="360" w:lineRule="auto"/>
        <w:ind w:firstLine="420" w:firstLineChars="0"/>
        <w:textAlignment w:val="auto"/>
        <w:rPr>
          <w:rFonts w:hint="default" w:ascii="Times New Roman" w:hAnsi="Times New Roman" w:cs="Times New Roman"/>
          <w:sz w:val="24"/>
        </w:rPr>
      </w:pPr>
      <w:r>
        <w:rPr>
          <w:rFonts w:ascii="Times New Roman" w:hAnsi="Times New Roman" w:cs="Times New Roman"/>
          <w:sz w:val="24"/>
        </w:rPr>
        <w:t>附录</w:t>
      </w:r>
      <w:r>
        <w:rPr>
          <w:rFonts w:hint="eastAsia" w:ascii="Times New Roman" w:hAnsi="Times New Roman" w:cs="Times New Roman"/>
          <w:sz w:val="24"/>
        </w:rPr>
        <w:t>D</w:t>
      </w:r>
      <w:r>
        <w:rPr>
          <w:rFonts w:ascii="Times New Roman" w:hAnsi="Times New Roman" w:cs="Times New Roman"/>
          <w:sz w:val="24"/>
        </w:rPr>
        <w:t xml:space="preserve">  </w:t>
      </w:r>
      <w:r>
        <w:rPr>
          <w:rFonts w:hint="default" w:ascii="Times New Roman" w:hAnsi="Times New Roman" w:cs="Times New Roman"/>
          <w:sz w:val="24"/>
        </w:rPr>
        <w:t>残渣燃料油总沉淀物测定仪温度示值误差不确定度评定报告</w:t>
      </w:r>
    </w:p>
    <w:p w14:paraId="4EEC4828">
      <w:pPr>
        <w:keepNext w:val="0"/>
        <w:keepLines w:val="0"/>
        <w:pageBreakBefore w:val="0"/>
        <w:widowControl w:val="0"/>
        <w:kinsoku/>
        <w:wordWrap/>
        <w:overflowPunct/>
        <w:topLinePunct w:val="0"/>
        <w:bidi w:val="0"/>
        <w:snapToGrid/>
        <w:spacing w:line="360" w:lineRule="auto"/>
        <w:ind w:firstLine="420" w:firstLineChars="0"/>
        <w:textAlignment w:val="auto"/>
        <w:rPr>
          <w:rFonts w:hint="default" w:ascii="Times New Roman" w:hAnsi="Times New Roman" w:cs="Times New Roman"/>
          <w:sz w:val="24"/>
        </w:rPr>
      </w:pPr>
      <w:r>
        <w:rPr>
          <w:rFonts w:hint="default" w:ascii="Times New Roman" w:hAnsi="Times New Roman" w:cs="Times New Roman"/>
          <w:sz w:val="24"/>
        </w:rPr>
        <w:t>附录</w:t>
      </w:r>
      <w:r>
        <w:rPr>
          <w:rFonts w:hint="eastAsia" w:cs="Times New Roman"/>
          <w:sz w:val="24"/>
          <w:lang w:val="en-US" w:eastAsia="zh-CN"/>
        </w:rPr>
        <w:t>E残渣燃料油总沉淀物测定仪温度均匀度不确定度评定报告</w:t>
      </w:r>
    </w:p>
    <w:p w14:paraId="376DF9BC">
      <w:pPr>
        <w:keepNext w:val="0"/>
        <w:keepLines w:val="0"/>
        <w:pageBreakBefore w:val="0"/>
        <w:widowControl w:val="0"/>
        <w:kinsoku/>
        <w:wordWrap/>
        <w:overflowPunct/>
        <w:topLinePunct w:val="0"/>
        <w:bidi w:val="0"/>
        <w:snapToGrid/>
        <w:spacing w:line="360" w:lineRule="auto"/>
        <w:ind w:firstLine="420" w:firstLineChars="0"/>
        <w:textAlignment w:val="auto"/>
        <w:rPr>
          <w:rFonts w:hint="eastAsia" w:cs="Times New Roman"/>
          <w:sz w:val="24"/>
          <w:lang w:val="en-US" w:eastAsia="zh-CN"/>
        </w:rPr>
      </w:pPr>
      <w:r>
        <w:rPr>
          <w:rFonts w:hint="default" w:ascii="Times New Roman" w:hAnsi="Times New Roman" w:cs="Times New Roman"/>
          <w:sz w:val="24"/>
        </w:rPr>
        <w:t>附录</w:t>
      </w:r>
      <w:r>
        <w:rPr>
          <w:rFonts w:hint="eastAsia" w:cs="Times New Roman"/>
          <w:sz w:val="24"/>
          <w:lang w:val="en-US" w:eastAsia="zh-CN"/>
        </w:rPr>
        <w:t>F残渣燃料油总沉淀物测定仪压力表示值误差测量结果不确定度评定报告</w:t>
      </w:r>
    </w:p>
    <w:p w14:paraId="0C51B15A">
      <w:pPr>
        <w:rPr>
          <w:rFonts w:hint="eastAsia" w:cs="Times New Roman"/>
          <w:sz w:val="24"/>
          <w:lang w:val="en-US" w:eastAsia="zh-CN"/>
        </w:rPr>
      </w:pPr>
      <w:r>
        <w:rPr>
          <w:rFonts w:hint="eastAsia" w:cs="Times New Roman"/>
          <w:sz w:val="24"/>
          <w:lang w:val="en-US" w:eastAsia="zh-CN"/>
        </w:rPr>
        <w:br w:type="page"/>
      </w:r>
    </w:p>
    <w:p w14:paraId="3F299F08">
      <w:pPr>
        <w:keepNext w:val="0"/>
        <w:keepLines w:val="0"/>
        <w:pageBreakBefore w:val="0"/>
        <w:widowControl w:val="0"/>
        <w:kinsoku/>
        <w:wordWrap/>
        <w:overflowPunct/>
        <w:topLinePunct w:val="0"/>
        <w:bidi w:val="0"/>
        <w:snapToGrid/>
        <w:spacing w:line="360" w:lineRule="auto"/>
        <w:ind w:firstLine="420" w:firstLineChars="0"/>
        <w:textAlignment w:val="auto"/>
        <w:rPr>
          <w:rFonts w:hint="default" w:cs="Times New Roman"/>
          <w:sz w:val="24"/>
          <w:lang w:val="en-US" w:eastAsia="zh-CN"/>
        </w:rPr>
      </w:pPr>
    </w:p>
    <w:p w14:paraId="159E4B7D">
      <w:pPr>
        <w:numPr>
          <w:ilvl w:val="0"/>
          <w:numId w:val="0"/>
        </w:numPr>
        <w:spacing w:line="440" w:lineRule="exact"/>
        <w:ind w:leftChars="0"/>
        <w:rPr>
          <w:rFonts w:eastAsia="黑体"/>
          <w:sz w:val="28"/>
          <w:szCs w:val="28"/>
        </w:rPr>
      </w:pPr>
      <w:r>
        <w:rPr>
          <w:rFonts w:hint="eastAsia" w:eastAsia="黑体"/>
          <w:sz w:val="28"/>
          <w:szCs w:val="28"/>
          <w:lang w:val="en-US" w:eastAsia="zh-CN"/>
        </w:rPr>
        <w:t xml:space="preserve">3  </w:t>
      </w:r>
      <w:r>
        <w:rPr>
          <w:rFonts w:hint="eastAsia" w:eastAsia="黑体"/>
          <w:sz w:val="28"/>
          <w:szCs w:val="28"/>
        </w:rPr>
        <w:t>主要</w:t>
      </w:r>
      <w:r>
        <w:rPr>
          <w:rFonts w:eastAsia="黑体"/>
          <w:sz w:val="28"/>
          <w:szCs w:val="28"/>
        </w:rPr>
        <w:t>试验</w:t>
      </w:r>
      <w:r>
        <w:rPr>
          <w:rFonts w:hint="eastAsia" w:eastAsia="黑体"/>
          <w:sz w:val="28"/>
          <w:szCs w:val="28"/>
        </w:rPr>
        <w:t>验证</w:t>
      </w:r>
      <w:r>
        <w:rPr>
          <w:rFonts w:eastAsia="黑体"/>
          <w:sz w:val="28"/>
          <w:szCs w:val="28"/>
        </w:rPr>
        <w:t>情况和预期达到的效果</w:t>
      </w:r>
    </w:p>
    <w:p w14:paraId="3DE68089">
      <w:pPr>
        <w:widowControl/>
        <w:spacing w:line="440" w:lineRule="exact"/>
        <w:ind w:firstLine="560" w:firstLineChars="200"/>
        <w:jc w:val="left"/>
        <w:rPr>
          <w:sz w:val="28"/>
          <w:szCs w:val="28"/>
        </w:rPr>
      </w:pPr>
    </w:p>
    <w:p w14:paraId="33820BCB">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3.1  试验条件</w:t>
      </w:r>
    </w:p>
    <w:p w14:paraId="60215623">
      <w:pPr>
        <w:spacing w:line="360" w:lineRule="auto"/>
        <w:jc w:val="left"/>
        <w:rPr>
          <w:rFonts w:hint="default" w:eastAsia="宋体"/>
          <w:sz w:val="24"/>
          <w:lang w:val="en-US" w:eastAsia="zh-CN"/>
        </w:rPr>
      </w:pPr>
      <w:r>
        <w:rPr>
          <w:rFonts w:hint="eastAsia"/>
          <w:sz w:val="28"/>
          <w:szCs w:val="28"/>
          <w:lang w:val="en-US" w:eastAsia="zh-CN"/>
        </w:rPr>
        <w:t>......</w:t>
      </w:r>
      <w:r>
        <w:rPr>
          <w:rFonts w:hint="eastAsia"/>
          <w:sz w:val="24"/>
          <w:lang w:val="en-US" w:eastAsia="zh-CN"/>
        </w:rPr>
        <w:t>本次实验所用标准器如下</w:t>
      </w:r>
    </w:p>
    <w:p w14:paraId="79F25A99">
      <w:pPr>
        <w:spacing w:line="360" w:lineRule="auto"/>
        <w:jc w:val="center"/>
        <w:rPr>
          <w:rFonts w:hint="eastAsia" w:eastAsia="宋体"/>
          <w:sz w:val="24"/>
          <w:lang w:val="en-US" w:eastAsia="zh-CN"/>
        </w:rPr>
      </w:pPr>
      <w:r>
        <w:rPr>
          <w:sz w:val="24"/>
        </w:rPr>
        <w:t>表</w:t>
      </w:r>
      <w:r>
        <w:rPr>
          <w:rFonts w:hint="eastAsia"/>
          <w:sz w:val="24"/>
          <w:lang w:val="en-US" w:eastAsia="zh-CN"/>
        </w:rPr>
        <w:t>2</w:t>
      </w:r>
      <w:r>
        <w:rPr>
          <w:sz w:val="24"/>
        </w:rPr>
        <w:t xml:space="preserve"> </w:t>
      </w:r>
      <w:r>
        <w:rPr>
          <w:rFonts w:hint="eastAsia"/>
          <w:sz w:val="24"/>
        </w:rPr>
        <w:t>残渣燃料油总沉淀物测定仪</w:t>
      </w:r>
      <w:r>
        <w:rPr>
          <w:sz w:val="24"/>
        </w:rPr>
        <w:t>校准用标准</w:t>
      </w:r>
      <w:r>
        <w:rPr>
          <w:rFonts w:hint="eastAsia"/>
          <w:sz w:val="24"/>
          <w:lang w:val="en-US" w:eastAsia="zh-CN"/>
        </w:rPr>
        <w:t>器</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1"/>
        <w:gridCol w:w="3658"/>
        <w:gridCol w:w="2840"/>
      </w:tblGrid>
      <w:tr w14:paraId="77CB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6" w:type="pct"/>
            <w:noWrap w:val="0"/>
            <w:vAlign w:val="center"/>
          </w:tcPr>
          <w:p w14:paraId="385F9939">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设备名称</w:t>
            </w:r>
          </w:p>
        </w:tc>
        <w:tc>
          <w:tcPr>
            <w:tcW w:w="2146" w:type="pct"/>
            <w:noWrap w:val="0"/>
            <w:vAlign w:val="center"/>
          </w:tcPr>
          <w:p w14:paraId="6916729C">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测量范围</w:t>
            </w:r>
          </w:p>
        </w:tc>
        <w:tc>
          <w:tcPr>
            <w:tcW w:w="1666" w:type="pct"/>
            <w:noWrap w:val="0"/>
            <w:vAlign w:val="center"/>
          </w:tcPr>
          <w:p w14:paraId="46CF392C">
            <w:pPr>
              <w:jc w:val="center"/>
              <w:rPr>
                <w:rFonts w:hint="eastAsia" w:cs="Times New Roman"/>
                <w:sz w:val="24"/>
                <w:lang w:val="en-US" w:eastAsia="zh-CN"/>
              </w:rPr>
            </w:pPr>
            <w:r>
              <w:rPr>
                <w:rFonts w:hint="eastAsia" w:cs="Times New Roman"/>
                <w:sz w:val="24"/>
                <w:lang w:val="en-US" w:eastAsia="zh-CN"/>
              </w:rPr>
              <w:t>MPE/</w:t>
            </w:r>
            <w:r>
              <w:rPr>
                <w:rFonts w:hint="default" w:ascii="Times New Roman" w:hAnsi="Times New Roman" w:cs="Times New Roman"/>
                <w:sz w:val="24"/>
              </w:rPr>
              <w:t>不确定度</w:t>
            </w:r>
            <w:r>
              <w:rPr>
                <w:rFonts w:hint="eastAsia" w:cs="Times New Roman"/>
                <w:sz w:val="24"/>
                <w:lang w:val="en-US" w:eastAsia="zh-CN"/>
              </w:rPr>
              <w:t>/</w:t>
            </w:r>
          </w:p>
          <w:p w14:paraId="5BEC0A35">
            <w:pPr>
              <w:jc w:val="center"/>
              <w:rPr>
                <w:rFonts w:hint="default" w:ascii="Times New Roman" w:hAnsi="Times New Roman" w:eastAsia="宋体" w:cs="Times New Roman"/>
                <w:sz w:val="24"/>
                <w:lang w:val="en-US" w:eastAsia="zh-CN"/>
              </w:rPr>
            </w:pPr>
            <w:r>
              <w:rPr>
                <w:rFonts w:hint="eastAsia" w:cs="Times New Roman"/>
                <w:sz w:val="24"/>
                <w:lang w:val="en-US" w:eastAsia="zh-CN"/>
              </w:rPr>
              <w:t>准确度等级</w:t>
            </w:r>
          </w:p>
        </w:tc>
      </w:tr>
      <w:tr w14:paraId="435D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6" w:type="pct"/>
            <w:noWrap w:val="0"/>
            <w:vAlign w:val="center"/>
          </w:tcPr>
          <w:p w14:paraId="776B3CC6">
            <w:pPr>
              <w:jc w:val="center"/>
              <w:rPr>
                <w:rFonts w:hint="default" w:ascii="Times New Roman" w:hAnsi="Times New Roman" w:eastAsia="宋体" w:cs="Times New Roman"/>
                <w:sz w:val="24"/>
                <w:u w:val="none"/>
                <w:lang w:val="en-US" w:eastAsia="zh-CN"/>
              </w:rPr>
            </w:pPr>
            <w:r>
              <w:rPr>
                <w:rFonts w:hint="eastAsia" w:cs="Times New Roman"/>
                <w:sz w:val="24"/>
                <w:u w:val="none"/>
                <w:lang w:val="en-US" w:eastAsia="zh-CN"/>
              </w:rPr>
              <w:t>铂电阻温度计</w:t>
            </w:r>
          </w:p>
        </w:tc>
        <w:tc>
          <w:tcPr>
            <w:tcW w:w="2146" w:type="pct"/>
            <w:noWrap w:val="0"/>
            <w:vAlign w:val="center"/>
          </w:tcPr>
          <w:p w14:paraId="60B171E8">
            <w:pPr>
              <w:spacing w:line="400" w:lineRule="exact"/>
              <w:jc w:val="center"/>
              <w:rPr>
                <w:rFonts w:hint="default" w:ascii="Times New Roman" w:hAnsi="Times New Roman" w:cs="Times New Roman"/>
                <w:sz w:val="24"/>
                <w:u w:val="none"/>
              </w:rPr>
            </w:pPr>
            <w:r>
              <w:rPr>
                <w:rFonts w:hint="default" w:ascii="Times New Roman" w:hAnsi="Times New Roman" w:cs="Times New Roman"/>
                <w:color w:val="000000"/>
                <w:szCs w:val="21"/>
              </w:rPr>
              <w:t>(0～400）℃</w:t>
            </w:r>
          </w:p>
        </w:tc>
        <w:tc>
          <w:tcPr>
            <w:tcW w:w="1666" w:type="pct"/>
            <w:noWrap w:val="0"/>
            <w:vAlign w:val="center"/>
          </w:tcPr>
          <w:p w14:paraId="59E2EFE9">
            <w:pPr>
              <w:spacing w:line="400" w:lineRule="exact"/>
              <w:ind w:firstLine="105" w:firstLineChars="50"/>
              <w:jc w:val="center"/>
              <w:rPr>
                <w:rFonts w:hint="default" w:ascii="Times New Roman" w:hAnsi="Times New Roman" w:cs="Times New Roman"/>
                <w:sz w:val="24"/>
                <w:u w:val="none"/>
              </w:rPr>
            </w:pPr>
            <w:r>
              <w:rPr>
                <w:rFonts w:hint="default" w:ascii="Times New Roman" w:hAnsi="Times New Roman" w:cs="Times New Roman"/>
                <w:i/>
                <w:color w:val="000000"/>
                <w:szCs w:val="21"/>
              </w:rPr>
              <w:t>U</w:t>
            </w:r>
            <w:r>
              <w:rPr>
                <w:rFonts w:hint="default" w:ascii="Times New Roman" w:hAnsi="Times New Roman" w:cs="Times New Roman"/>
                <w:color w:val="000000"/>
                <w:szCs w:val="21"/>
              </w:rPr>
              <w:t>= 0.</w:t>
            </w:r>
            <w:r>
              <w:rPr>
                <w:rFonts w:hint="default" w:ascii="Times New Roman" w:hAnsi="Times New Roman" w:cs="Times New Roman"/>
                <w:color w:val="000000"/>
                <w:szCs w:val="21"/>
                <w:lang w:val="en-US" w:eastAsia="zh-CN"/>
              </w:rPr>
              <w:t>9</w:t>
            </w:r>
            <w:r>
              <w:rPr>
                <w:rFonts w:hint="default" w:ascii="Times New Roman" w:hAnsi="Times New Roman" w:cs="Times New Roman"/>
                <w:color w:val="000000"/>
                <w:szCs w:val="21"/>
              </w:rPr>
              <w:t>℃,</w:t>
            </w:r>
            <w:r>
              <w:rPr>
                <w:rFonts w:hint="default" w:ascii="Times New Roman" w:hAnsi="Times New Roman" w:cs="Times New Roman"/>
                <w:i/>
                <w:color w:val="000000"/>
                <w:szCs w:val="21"/>
              </w:rPr>
              <w:t>k</w:t>
            </w:r>
            <w:r>
              <w:rPr>
                <w:rFonts w:hint="default" w:ascii="Times New Roman" w:hAnsi="Times New Roman" w:cs="Times New Roman"/>
                <w:color w:val="000000"/>
                <w:szCs w:val="21"/>
              </w:rPr>
              <w:t>=2</w:t>
            </w:r>
          </w:p>
        </w:tc>
      </w:tr>
      <w:tr w14:paraId="1CA5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6" w:type="pct"/>
            <w:noWrap w:val="0"/>
            <w:vAlign w:val="center"/>
          </w:tcPr>
          <w:p w14:paraId="61CBA79F">
            <w:pPr>
              <w:jc w:val="center"/>
              <w:rPr>
                <w:rFonts w:hint="default" w:ascii="Times New Roman" w:hAnsi="Times New Roman" w:cs="Times New Roman"/>
                <w:sz w:val="24"/>
                <w:u w:val="none"/>
              </w:rPr>
            </w:pPr>
            <w:r>
              <w:rPr>
                <w:rFonts w:hint="eastAsia" w:cs="Times New Roman"/>
                <w:sz w:val="24"/>
                <w:u w:val="none"/>
                <w:lang w:val="en-US" w:eastAsia="zh-CN"/>
              </w:rPr>
              <w:t>0.05级</w:t>
            </w:r>
            <w:r>
              <w:rPr>
                <w:rFonts w:hint="default" w:ascii="Times New Roman" w:hAnsi="Times New Roman" w:cs="Times New Roman"/>
                <w:sz w:val="24"/>
                <w:u w:val="none"/>
              </w:rPr>
              <w:t>便携式数字压力校验仪</w:t>
            </w:r>
          </w:p>
        </w:tc>
        <w:tc>
          <w:tcPr>
            <w:tcW w:w="2146" w:type="pct"/>
            <w:noWrap w:val="0"/>
            <w:vAlign w:val="center"/>
          </w:tcPr>
          <w:p w14:paraId="4D6E245C">
            <w:pPr>
              <w:jc w:val="center"/>
              <w:rPr>
                <w:rFonts w:hint="default" w:ascii="Times New Roman" w:hAnsi="Times New Roman" w:cs="Times New Roman"/>
                <w:sz w:val="24"/>
                <w:u w:val="none"/>
              </w:rPr>
            </w:pPr>
            <w:r>
              <w:rPr>
                <w:rFonts w:hint="default" w:ascii="Times New Roman" w:hAnsi="Times New Roman" w:cs="Times New Roman"/>
                <w:sz w:val="24"/>
                <w:u w:val="none"/>
              </w:rPr>
              <w:t>（-0.1～</w:t>
            </w:r>
            <w:r>
              <w:rPr>
                <w:rFonts w:hint="default" w:ascii="Times New Roman" w:hAnsi="Times New Roman" w:cs="Times New Roman"/>
                <w:sz w:val="24"/>
                <w:u w:val="none"/>
                <w:lang w:val="en-US" w:eastAsia="zh-CN"/>
              </w:rPr>
              <w:t>250</w:t>
            </w:r>
            <w:r>
              <w:rPr>
                <w:rFonts w:hint="default" w:ascii="Times New Roman" w:hAnsi="Times New Roman" w:cs="Times New Roman"/>
                <w:sz w:val="24"/>
                <w:u w:val="none"/>
              </w:rPr>
              <w:t>）</w:t>
            </w:r>
            <w:r>
              <w:rPr>
                <w:rFonts w:hint="default" w:ascii="Times New Roman" w:hAnsi="Times New Roman" w:cs="Times New Roman"/>
                <w:sz w:val="24"/>
                <w:u w:val="none"/>
                <w:lang w:val="en-US" w:eastAsia="zh-CN"/>
              </w:rPr>
              <w:t>k</w:t>
            </w:r>
            <w:r>
              <w:rPr>
                <w:rFonts w:hint="default" w:ascii="Times New Roman" w:hAnsi="Times New Roman" w:cs="Times New Roman"/>
                <w:sz w:val="24"/>
                <w:u w:val="none"/>
              </w:rPr>
              <w:t>Pa</w:t>
            </w:r>
          </w:p>
        </w:tc>
        <w:tc>
          <w:tcPr>
            <w:tcW w:w="1666" w:type="pct"/>
            <w:noWrap w:val="0"/>
            <w:vAlign w:val="center"/>
          </w:tcPr>
          <w:p w14:paraId="6EF7044E">
            <w:pPr>
              <w:jc w:val="center"/>
              <w:rPr>
                <w:rFonts w:hint="default" w:ascii="Times New Roman" w:hAnsi="Times New Roman" w:eastAsia="宋体" w:cs="Times New Roman"/>
                <w:sz w:val="24"/>
                <w:u w:val="none"/>
                <w:lang w:val="en-US" w:eastAsia="zh-CN"/>
              </w:rPr>
            </w:pPr>
            <w:r>
              <w:rPr>
                <w:rFonts w:hint="eastAsia" w:cs="Times New Roman"/>
                <w:sz w:val="24"/>
                <w:u w:val="none"/>
                <w:lang w:val="en-US" w:eastAsia="zh-CN"/>
              </w:rPr>
              <w:t>0.02级</w:t>
            </w:r>
          </w:p>
        </w:tc>
      </w:tr>
      <w:tr w14:paraId="78EB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6" w:type="pct"/>
            <w:noWrap w:val="0"/>
            <w:vAlign w:val="center"/>
          </w:tcPr>
          <w:p w14:paraId="03A82684">
            <w:pPr>
              <w:jc w:val="center"/>
              <w:rPr>
                <w:rFonts w:hint="default" w:ascii="Times New Roman" w:hAnsi="Times New Roman" w:eastAsia="宋体" w:cs="Times New Roman"/>
                <w:sz w:val="24"/>
                <w:u w:val="none"/>
                <w:lang w:val="en-US" w:eastAsia="zh-CN"/>
              </w:rPr>
            </w:pPr>
            <w:r>
              <w:rPr>
                <w:rFonts w:hint="eastAsia" w:cs="Times New Roman"/>
                <w:sz w:val="24"/>
                <w:u w:val="none"/>
                <w:lang w:val="en-US" w:eastAsia="zh-CN"/>
              </w:rPr>
              <w:t>含残渣组分的馏分燃料油</w:t>
            </w:r>
          </w:p>
        </w:tc>
        <w:tc>
          <w:tcPr>
            <w:tcW w:w="2146" w:type="pct"/>
            <w:noWrap w:val="0"/>
            <w:vAlign w:val="center"/>
          </w:tcPr>
          <w:p w14:paraId="590D411F">
            <w:pPr>
              <w:jc w:val="center"/>
              <w:rPr>
                <w:rFonts w:hint="default" w:ascii="Times New Roman" w:hAnsi="Times New Roman" w:eastAsia="宋体" w:cs="Times New Roman"/>
                <w:sz w:val="24"/>
                <w:u w:val="none"/>
                <w:lang w:val="en-US" w:eastAsia="zh-CN"/>
              </w:rPr>
            </w:pPr>
            <w:r>
              <w:rPr>
                <w:rFonts w:hint="eastAsia" w:cs="Times New Roman"/>
                <w:sz w:val="24"/>
                <w:u w:val="none"/>
                <w:lang w:val="en-US" w:eastAsia="zh-CN"/>
              </w:rPr>
              <w:t>0.1%(m/m)</w:t>
            </w:r>
          </w:p>
        </w:tc>
        <w:tc>
          <w:tcPr>
            <w:tcW w:w="1666" w:type="pct"/>
            <w:noWrap w:val="0"/>
            <w:vAlign w:val="center"/>
          </w:tcPr>
          <w:p w14:paraId="40BECC93">
            <w:pPr>
              <w:jc w:val="center"/>
              <w:rPr>
                <w:rFonts w:hint="default" w:ascii="Times New Roman" w:hAnsi="Times New Roman" w:eastAsia="宋体" w:cs="Times New Roman"/>
                <w:sz w:val="24"/>
                <w:u w:val="none"/>
                <w:lang w:val="en-US" w:eastAsia="zh-CN"/>
              </w:rPr>
            </w:pPr>
            <w:r>
              <w:rPr>
                <w:rFonts w:hint="eastAsia" w:cs="Times New Roman"/>
                <w:i/>
                <w:iCs/>
                <w:sz w:val="24"/>
                <w:u w:val="none"/>
                <w:lang w:val="en-US" w:eastAsia="zh-CN"/>
              </w:rPr>
              <w:t>U</w:t>
            </w:r>
            <w:r>
              <w:rPr>
                <w:rFonts w:hint="eastAsia" w:cs="Times New Roman"/>
                <w:sz w:val="24"/>
                <w:u w:val="none"/>
                <w:lang w:val="en-US" w:eastAsia="zh-CN"/>
              </w:rPr>
              <w:t xml:space="preserve">=0.02% </w:t>
            </w:r>
            <w:r>
              <w:rPr>
                <w:rFonts w:hint="eastAsia" w:cs="Times New Roman"/>
                <w:i/>
                <w:iCs/>
                <w:sz w:val="24"/>
                <w:u w:val="none"/>
                <w:lang w:val="en-US" w:eastAsia="zh-CN"/>
              </w:rPr>
              <w:t>k</w:t>
            </w:r>
            <w:r>
              <w:rPr>
                <w:rFonts w:hint="eastAsia" w:cs="Times New Roman"/>
                <w:sz w:val="24"/>
                <w:u w:val="none"/>
                <w:lang w:val="en-US" w:eastAsia="zh-CN"/>
              </w:rPr>
              <w:t>=2</w:t>
            </w:r>
          </w:p>
        </w:tc>
      </w:tr>
    </w:tbl>
    <w:p w14:paraId="069CC532">
      <w:pPr>
        <w:spacing w:line="360" w:lineRule="auto"/>
        <w:ind w:firstLine="420" w:firstLineChars="0"/>
        <w:rPr>
          <w:rFonts w:hint="eastAsia" w:cs="Times New Roman"/>
          <w:sz w:val="24"/>
          <w:lang w:eastAsia="zh-CN"/>
        </w:rPr>
      </w:pPr>
      <w:r>
        <w:rPr>
          <w:rFonts w:hint="default" w:ascii="Times New Roman" w:hAnsi="Times New Roman" w:cs="Times New Roman"/>
          <w:sz w:val="24"/>
        </w:rPr>
        <w:t>环境温度：（1</w:t>
      </w:r>
      <w:r>
        <w:rPr>
          <w:rFonts w:hint="default" w:ascii="Times New Roman" w:hAnsi="Times New Roman" w:cs="Times New Roman"/>
          <w:sz w:val="24"/>
          <w:lang w:val="en-US" w:eastAsia="zh-CN"/>
        </w:rPr>
        <w:t>8</w:t>
      </w:r>
      <w:r>
        <w:rPr>
          <w:rFonts w:hint="default" w:ascii="Times New Roman" w:hAnsi="Times New Roman" w:cs="Times New Roman"/>
          <w:sz w:val="24"/>
        </w:rPr>
        <w:t>~</w:t>
      </w:r>
      <w:r>
        <w:rPr>
          <w:rFonts w:hint="default" w:ascii="Times New Roman" w:hAnsi="Times New Roman" w:cs="Times New Roman"/>
          <w:sz w:val="24"/>
          <w:lang w:val="en-US" w:eastAsia="zh-CN"/>
        </w:rPr>
        <w:t>28</w:t>
      </w:r>
      <w:r>
        <w:rPr>
          <w:rFonts w:hint="default" w:ascii="Times New Roman" w:hAnsi="Times New Roman" w:cs="Times New Roman"/>
          <w:sz w:val="24"/>
        </w:rPr>
        <w:t>）℃，相对湿度：≤80%</w:t>
      </w:r>
      <w:r>
        <w:rPr>
          <w:rFonts w:hint="eastAsia" w:cs="Times New Roman"/>
          <w:sz w:val="24"/>
          <w:lang w:eastAsia="zh-CN"/>
        </w:rPr>
        <w:t>。</w:t>
      </w:r>
    </w:p>
    <w:p w14:paraId="370C4D82">
      <w:pPr>
        <w:spacing w:line="360" w:lineRule="auto"/>
        <w:ind w:firstLine="420" w:firstLineChars="0"/>
        <w:rPr>
          <w:rFonts w:hint="default" w:ascii="Times New Roman" w:hAnsi="Times New Roman" w:cs="Times New Roman"/>
          <w:sz w:val="24"/>
        </w:rPr>
      </w:pPr>
      <w:r>
        <w:rPr>
          <w:rFonts w:hint="default" w:ascii="Times New Roman" w:hAnsi="Times New Roman" w:cs="Times New Roman"/>
          <w:sz w:val="24"/>
        </w:rPr>
        <w:t>电源电压及频率：电压</w:t>
      </w:r>
      <w:r>
        <w:rPr>
          <w:rFonts w:hint="default" w:ascii="Times New Roman" w:hAnsi="Times New Roman" w:cs="Times New Roman"/>
          <w:color w:val="000000"/>
          <w:sz w:val="24"/>
        </w:rPr>
        <w:t>交流（220±20）V，频率（50±0.5）Hz。</w:t>
      </w:r>
    </w:p>
    <w:p w14:paraId="0ADCD5A2">
      <w:pPr>
        <w:spacing w:line="360" w:lineRule="auto"/>
        <w:ind w:left="600" w:firstLine="0" w:firstLineChars="0"/>
        <w:jc w:val="left"/>
        <w:rPr>
          <w:rFonts w:hint="default" w:ascii="Times New Roman" w:hAnsi="Times New Roman" w:cs="Times New Roman"/>
          <w:sz w:val="24"/>
        </w:rPr>
      </w:pPr>
      <w:r>
        <w:rPr>
          <w:rFonts w:hint="default" w:ascii="Times New Roman" w:hAnsi="Times New Roman" w:cs="Times New Roman"/>
          <w:sz w:val="24"/>
        </w:rPr>
        <w:t>仪器放置于平稳无振动的工作台上，周围无强电磁场干扰、无腐蚀性气体、无阳光直射，避免温度急剧变化，</w:t>
      </w:r>
      <w:r>
        <w:rPr>
          <w:rFonts w:hint="default" w:ascii="Times New Roman" w:hAnsi="Times New Roman" w:cs="Times New Roman"/>
          <w:color w:val="000000"/>
          <w:sz w:val="24"/>
        </w:rPr>
        <w:t>接地良好。</w:t>
      </w:r>
    </w:p>
    <w:p w14:paraId="26434C2D">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3.2  试验方法</w:t>
      </w:r>
    </w:p>
    <w:p w14:paraId="7BAE46E0">
      <w:pPr>
        <w:spacing w:line="360" w:lineRule="auto"/>
        <w:ind w:firstLine="480" w:firstLineChars="200"/>
        <w:rPr>
          <w:sz w:val="24"/>
        </w:rPr>
      </w:pPr>
      <w:r>
        <w:rPr>
          <w:rFonts w:hint="eastAsia"/>
          <w:sz w:val="24"/>
        </w:rPr>
        <w:t>残渣燃料油总沉淀物测定仪分为SH/T0701热过滤法和SH/T0702老化法两种方法。前者在一定的负压及水蒸汽加热下，试样在通过规定的仪器过滤后，把滤纸上的总沉淀物经溶剂洗涤和干燥后，进行称重。滤出物的总量占试样总量的比例即是残渣燃料油总沉淀物含量，以质量百分数表示。后者则是先通过燃料油老化的预处理试验程序，再通过SH/T 0701规定的热过滤法，最终测得总沉淀物含量</w:t>
      </w:r>
      <w:r>
        <w:rPr>
          <w:rFonts w:hint="eastAsia"/>
          <w:sz w:val="24"/>
          <w:lang w:eastAsia="zh-CN"/>
        </w:rPr>
        <w:t>。</w:t>
      </w:r>
      <w:r>
        <w:rPr>
          <w:sz w:val="24"/>
        </w:rPr>
        <w:t>本规范主要针对这两项标准制定。</w:t>
      </w:r>
    </w:p>
    <w:p w14:paraId="5F70B86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3.3  试验结果、结论</w:t>
      </w:r>
    </w:p>
    <w:p w14:paraId="00CCF6FE">
      <w:pPr>
        <w:numPr>
          <w:ilvl w:val="0"/>
          <w:numId w:val="0"/>
        </w:numPr>
        <w:spacing w:line="360" w:lineRule="auto"/>
        <w:ind w:firstLine="420" w:firstLineChars="0"/>
        <w:rPr>
          <w:rFonts w:hint="default"/>
          <w:sz w:val="24"/>
          <w:lang w:val="en-US" w:eastAsia="zh-CN"/>
        </w:rPr>
      </w:pPr>
      <w:r>
        <w:rPr>
          <w:rFonts w:hint="eastAsia"/>
          <w:sz w:val="24"/>
          <w:lang w:val="en-US" w:eastAsia="zh-CN"/>
        </w:rPr>
        <w:t>（1）对残渣燃料油总沉淀物测定仪的过滤元件温度的示值误差、温度均匀性，压力表的示值误差和电子天平的示值误差和重复性进行测量。</w:t>
      </w:r>
    </w:p>
    <w:p w14:paraId="4A4EA954">
      <w:pPr>
        <w:spacing w:line="360" w:lineRule="auto"/>
        <w:jc w:val="center"/>
        <w:rPr>
          <w:sz w:val="24"/>
        </w:rPr>
      </w:pPr>
      <w:r>
        <w:rPr>
          <w:sz w:val="24"/>
        </w:rPr>
        <w:t>表</w:t>
      </w:r>
      <w:r>
        <w:rPr>
          <w:rFonts w:hint="eastAsia"/>
          <w:sz w:val="24"/>
          <w:lang w:val="en-US" w:eastAsia="zh-CN"/>
        </w:rPr>
        <w:t>3</w:t>
      </w:r>
      <w:r>
        <w:rPr>
          <w:sz w:val="24"/>
        </w:rPr>
        <w:t xml:space="preserve"> </w:t>
      </w:r>
      <w:r>
        <w:rPr>
          <w:rFonts w:hint="eastAsia"/>
          <w:sz w:val="24"/>
          <w:lang w:val="en-US" w:eastAsia="zh-CN"/>
        </w:rPr>
        <w:t>残渣燃料油总沉淀物测定仪的过滤元件温度的示值误差、温度均匀性校准数据</w:t>
      </w:r>
      <w:r>
        <w:rPr>
          <w:sz w:val="24"/>
        </w:rPr>
        <w:t>校准数据</w:t>
      </w:r>
    </w:p>
    <w:tbl>
      <w:tblPr>
        <w:tblStyle w:val="7"/>
        <w:tblW w:w="11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0"/>
        <w:gridCol w:w="871"/>
        <w:gridCol w:w="525"/>
        <w:gridCol w:w="945"/>
        <w:gridCol w:w="954"/>
        <w:gridCol w:w="1095"/>
        <w:gridCol w:w="998"/>
        <w:gridCol w:w="914"/>
        <w:gridCol w:w="959"/>
        <w:gridCol w:w="813"/>
        <w:gridCol w:w="981"/>
        <w:gridCol w:w="1012"/>
      </w:tblGrid>
      <w:tr w14:paraId="432C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tblHeader/>
          <w:jc w:val="center"/>
        </w:trPr>
        <w:tc>
          <w:tcPr>
            <w:tcW w:w="990" w:type="dxa"/>
            <w:vMerge w:val="restart"/>
            <w:vAlign w:val="center"/>
          </w:tcPr>
          <w:p w14:paraId="46C2E1A5">
            <w:pPr>
              <w:jc w:val="center"/>
              <w:rPr>
                <w:sz w:val="24"/>
              </w:rPr>
            </w:pPr>
            <w:r>
              <w:rPr>
                <w:sz w:val="24"/>
              </w:rPr>
              <w:t>生产厂</w:t>
            </w:r>
          </w:p>
        </w:tc>
        <w:tc>
          <w:tcPr>
            <w:tcW w:w="871" w:type="dxa"/>
            <w:vMerge w:val="restart"/>
            <w:vAlign w:val="center"/>
          </w:tcPr>
          <w:p w14:paraId="3D574085">
            <w:pPr>
              <w:jc w:val="center"/>
              <w:rPr>
                <w:sz w:val="24"/>
              </w:rPr>
            </w:pPr>
            <w:r>
              <w:rPr>
                <w:sz w:val="24"/>
              </w:rPr>
              <w:t>型号</w:t>
            </w:r>
          </w:p>
        </w:tc>
        <w:tc>
          <w:tcPr>
            <w:tcW w:w="525" w:type="dxa"/>
            <w:vMerge w:val="restart"/>
            <w:shd w:val="clear" w:color="auto" w:fill="auto"/>
            <w:tcMar>
              <w:top w:w="17" w:type="dxa"/>
              <w:left w:w="17" w:type="dxa"/>
              <w:bottom w:w="0" w:type="dxa"/>
              <w:right w:w="17" w:type="dxa"/>
            </w:tcMar>
            <w:vAlign w:val="center"/>
          </w:tcPr>
          <w:p w14:paraId="57531664">
            <w:pPr>
              <w:jc w:val="center"/>
              <w:rPr>
                <w:sz w:val="24"/>
              </w:rPr>
            </w:pPr>
            <w:r>
              <w:rPr>
                <w:sz w:val="24"/>
              </w:rPr>
              <w:t>序号</w:t>
            </w:r>
          </w:p>
        </w:tc>
        <w:tc>
          <w:tcPr>
            <w:tcW w:w="945" w:type="dxa"/>
            <w:vMerge w:val="restart"/>
            <w:shd w:val="clear" w:color="auto" w:fill="auto"/>
            <w:tcMar>
              <w:top w:w="17" w:type="dxa"/>
              <w:left w:w="17" w:type="dxa"/>
              <w:bottom w:w="0" w:type="dxa"/>
              <w:right w:w="17" w:type="dxa"/>
            </w:tcMar>
            <w:vAlign w:val="center"/>
          </w:tcPr>
          <w:p w14:paraId="742200D3">
            <w:pPr>
              <w:jc w:val="center"/>
              <w:rPr>
                <w:sz w:val="24"/>
              </w:rPr>
            </w:pPr>
            <w:r>
              <w:rPr>
                <w:rFonts w:hint="eastAsia"/>
                <w:sz w:val="24"/>
                <w:lang w:val="en-US" w:eastAsia="zh-CN"/>
              </w:rPr>
              <w:t>预设温度值</w:t>
            </w:r>
            <w:r>
              <w:rPr>
                <w:sz w:val="24"/>
              </w:rPr>
              <w:t>/</w:t>
            </w:r>
            <w:r>
              <w:rPr>
                <w:rFonts w:hint="eastAsia" w:ascii="宋体" w:hAnsi="宋体" w:cs="宋体"/>
                <w:sz w:val="24"/>
              </w:rPr>
              <w:t>℃</w:t>
            </w:r>
          </w:p>
        </w:tc>
        <w:tc>
          <w:tcPr>
            <w:tcW w:w="4920" w:type="dxa"/>
            <w:gridSpan w:val="5"/>
            <w:shd w:val="clear" w:color="auto" w:fill="auto"/>
            <w:tcMar>
              <w:top w:w="17" w:type="dxa"/>
              <w:left w:w="17" w:type="dxa"/>
              <w:bottom w:w="0" w:type="dxa"/>
              <w:right w:w="17" w:type="dxa"/>
            </w:tcMar>
            <w:vAlign w:val="center"/>
          </w:tcPr>
          <w:p w14:paraId="31C47C8F">
            <w:pPr>
              <w:jc w:val="center"/>
              <w:rPr>
                <w:rFonts w:hint="default" w:eastAsia="宋体"/>
                <w:sz w:val="24"/>
                <w:lang w:val="en-US" w:eastAsia="zh-CN"/>
              </w:rPr>
            </w:pPr>
            <w:r>
              <w:rPr>
                <w:rFonts w:hint="eastAsia"/>
                <w:sz w:val="24"/>
                <w:lang w:val="en-US" w:eastAsia="zh-CN"/>
              </w:rPr>
              <w:t>铂电阻温度计示值/℃</w:t>
            </w:r>
          </w:p>
        </w:tc>
        <w:tc>
          <w:tcPr>
            <w:tcW w:w="813" w:type="dxa"/>
            <w:vMerge w:val="restart"/>
            <w:shd w:val="clear" w:color="auto" w:fill="auto"/>
            <w:tcMar>
              <w:top w:w="17" w:type="dxa"/>
              <w:left w:w="17" w:type="dxa"/>
              <w:bottom w:w="0" w:type="dxa"/>
              <w:right w:w="17" w:type="dxa"/>
            </w:tcMar>
            <w:vAlign w:val="center"/>
          </w:tcPr>
          <w:p w14:paraId="69261381">
            <w:pPr>
              <w:jc w:val="center"/>
              <w:rPr>
                <w:sz w:val="24"/>
              </w:rPr>
            </w:pPr>
            <w:r>
              <w:rPr>
                <w:sz w:val="24"/>
              </w:rPr>
              <w:t>平均值/</w:t>
            </w:r>
            <w:r>
              <w:rPr>
                <w:rFonts w:hint="eastAsia" w:ascii="宋体" w:hAnsi="宋体" w:cs="宋体"/>
                <w:sz w:val="24"/>
              </w:rPr>
              <w:t>℃</w:t>
            </w:r>
          </w:p>
        </w:tc>
        <w:tc>
          <w:tcPr>
            <w:tcW w:w="981" w:type="dxa"/>
            <w:vMerge w:val="restart"/>
            <w:vAlign w:val="center"/>
          </w:tcPr>
          <w:p w14:paraId="17C5E777">
            <w:pPr>
              <w:jc w:val="center"/>
              <w:rPr>
                <w:sz w:val="24"/>
              </w:rPr>
            </w:pPr>
            <w:r>
              <w:rPr>
                <w:sz w:val="24"/>
              </w:rPr>
              <w:t>示值误差/</w:t>
            </w:r>
            <w:r>
              <w:rPr>
                <w:rFonts w:hint="eastAsia" w:ascii="宋体" w:hAnsi="宋体" w:cs="宋体"/>
                <w:sz w:val="24"/>
              </w:rPr>
              <w:t>℃</w:t>
            </w:r>
          </w:p>
        </w:tc>
        <w:tc>
          <w:tcPr>
            <w:tcW w:w="1012" w:type="dxa"/>
            <w:vMerge w:val="restart"/>
            <w:vAlign w:val="center"/>
          </w:tcPr>
          <w:p w14:paraId="1E4D8A56">
            <w:pPr>
              <w:jc w:val="center"/>
              <w:rPr>
                <w:sz w:val="24"/>
              </w:rPr>
            </w:pPr>
            <w:r>
              <w:rPr>
                <w:sz w:val="24"/>
              </w:rPr>
              <w:t>极差/</w:t>
            </w:r>
            <w:r>
              <w:rPr>
                <w:rFonts w:hint="eastAsia" w:ascii="宋体" w:hAnsi="宋体" w:cs="宋体"/>
                <w:sz w:val="24"/>
              </w:rPr>
              <w:t>℃</w:t>
            </w:r>
          </w:p>
        </w:tc>
      </w:tr>
      <w:tr w14:paraId="4EC1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tblHeader/>
          <w:jc w:val="center"/>
        </w:trPr>
        <w:tc>
          <w:tcPr>
            <w:tcW w:w="990" w:type="dxa"/>
            <w:vMerge w:val="continue"/>
            <w:vAlign w:val="center"/>
          </w:tcPr>
          <w:p w14:paraId="08DC73FA">
            <w:pPr>
              <w:jc w:val="center"/>
            </w:pPr>
          </w:p>
        </w:tc>
        <w:tc>
          <w:tcPr>
            <w:tcW w:w="871" w:type="dxa"/>
            <w:vMerge w:val="continue"/>
            <w:vAlign w:val="center"/>
          </w:tcPr>
          <w:p w14:paraId="0D685F45">
            <w:pPr>
              <w:jc w:val="center"/>
            </w:pPr>
          </w:p>
        </w:tc>
        <w:tc>
          <w:tcPr>
            <w:tcW w:w="525" w:type="dxa"/>
            <w:vMerge w:val="continue"/>
            <w:shd w:val="clear" w:color="auto" w:fill="auto"/>
            <w:tcMar>
              <w:top w:w="17" w:type="dxa"/>
              <w:left w:w="17" w:type="dxa"/>
              <w:bottom w:w="0" w:type="dxa"/>
              <w:right w:w="17" w:type="dxa"/>
            </w:tcMar>
            <w:vAlign w:val="center"/>
          </w:tcPr>
          <w:p w14:paraId="6C59F15E">
            <w:pPr>
              <w:jc w:val="center"/>
            </w:pPr>
          </w:p>
        </w:tc>
        <w:tc>
          <w:tcPr>
            <w:tcW w:w="945" w:type="dxa"/>
            <w:vMerge w:val="continue"/>
            <w:shd w:val="clear" w:color="auto" w:fill="auto"/>
            <w:tcMar>
              <w:top w:w="17" w:type="dxa"/>
              <w:left w:w="17" w:type="dxa"/>
              <w:bottom w:w="0" w:type="dxa"/>
              <w:right w:w="17" w:type="dxa"/>
            </w:tcMar>
            <w:vAlign w:val="center"/>
          </w:tcPr>
          <w:p w14:paraId="71C0103D">
            <w:pPr>
              <w:jc w:val="center"/>
              <w:rPr>
                <w:rFonts w:hint="eastAsia"/>
                <w:sz w:val="24"/>
                <w:lang w:val="en-US" w:eastAsia="zh-CN"/>
              </w:rPr>
            </w:pPr>
          </w:p>
        </w:tc>
        <w:tc>
          <w:tcPr>
            <w:tcW w:w="954" w:type="dxa"/>
            <w:shd w:val="clear" w:color="auto" w:fill="auto"/>
            <w:tcMar>
              <w:top w:w="17" w:type="dxa"/>
              <w:left w:w="17" w:type="dxa"/>
              <w:bottom w:w="0" w:type="dxa"/>
              <w:right w:w="17" w:type="dxa"/>
            </w:tcMar>
            <w:vAlign w:val="center"/>
          </w:tcPr>
          <w:p w14:paraId="00BB6A2E">
            <w:pPr>
              <w:jc w:val="center"/>
              <w:rPr>
                <w:rFonts w:hint="default"/>
                <w:sz w:val="24"/>
                <w:lang w:val="en-US" w:eastAsia="zh-CN"/>
              </w:rPr>
            </w:pPr>
            <w:r>
              <w:rPr>
                <w:rFonts w:hint="eastAsia"/>
                <w:sz w:val="24"/>
                <w:lang w:val="en-US" w:eastAsia="zh-CN"/>
              </w:rPr>
              <w:t>测量点1</w:t>
            </w:r>
          </w:p>
        </w:tc>
        <w:tc>
          <w:tcPr>
            <w:tcW w:w="1095" w:type="dxa"/>
            <w:shd w:val="clear" w:color="auto" w:fill="auto"/>
            <w:tcMar>
              <w:top w:w="17" w:type="dxa"/>
              <w:left w:w="17" w:type="dxa"/>
              <w:bottom w:w="0" w:type="dxa"/>
              <w:right w:w="17" w:type="dxa"/>
            </w:tcMar>
            <w:vAlign w:val="center"/>
          </w:tcPr>
          <w:p w14:paraId="6F00D6CD">
            <w:pPr>
              <w:jc w:val="center"/>
              <w:rPr>
                <w:rFonts w:hint="eastAsia"/>
                <w:sz w:val="24"/>
                <w:lang w:val="en-US" w:eastAsia="zh-CN"/>
              </w:rPr>
            </w:pPr>
            <w:r>
              <w:rPr>
                <w:rFonts w:hint="eastAsia"/>
                <w:sz w:val="24"/>
                <w:lang w:val="en-US" w:eastAsia="zh-CN"/>
              </w:rPr>
              <w:t>测量点2</w:t>
            </w:r>
          </w:p>
        </w:tc>
        <w:tc>
          <w:tcPr>
            <w:tcW w:w="998" w:type="dxa"/>
            <w:shd w:val="clear" w:color="auto" w:fill="auto"/>
            <w:tcMar>
              <w:top w:w="17" w:type="dxa"/>
              <w:left w:w="17" w:type="dxa"/>
              <w:bottom w:w="0" w:type="dxa"/>
              <w:right w:w="17" w:type="dxa"/>
            </w:tcMar>
            <w:vAlign w:val="center"/>
          </w:tcPr>
          <w:p w14:paraId="30EFFF55">
            <w:pPr>
              <w:jc w:val="center"/>
              <w:rPr>
                <w:rFonts w:hint="eastAsia"/>
                <w:sz w:val="24"/>
                <w:lang w:val="en-US" w:eastAsia="zh-CN"/>
              </w:rPr>
            </w:pPr>
            <w:r>
              <w:rPr>
                <w:rFonts w:hint="eastAsia"/>
                <w:sz w:val="24"/>
                <w:lang w:val="en-US" w:eastAsia="zh-CN"/>
              </w:rPr>
              <w:t>测量点3</w:t>
            </w:r>
          </w:p>
        </w:tc>
        <w:tc>
          <w:tcPr>
            <w:tcW w:w="914" w:type="dxa"/>
            <w:shd w:val="clear" w:color="auto" w:fill="auto"/>
            <w:tcMar>
              <w:top w:w="17" w:type="dxa"/>
              <w:left w:w="17" w:type="dxa"/>
              <w:bottom w:w="0" w:type="dxa"/>
              <w:right w:w="17" w:type="dxa"/>
            </w:tcMar>
            <w:vAlign w:val="center"/>
          </w:tcPr>
          <w:p w14:paraId="37894D0D">
            <w:pPr>
              <w:jc w:val="center"/>
              <w:rPr>
                <w:rFonts w:hint="eastAsia"/>
                <w:sz w:val="24"/>
                <w:lang w:val="en-US" w:eastAsia="zh-CN"/>
              </w:rPr>
            </w:pPr>
            <w:r>
              <w:rPr>
                <w:rFonts w:hint="eastAsia"/>
                <w:sz w:val="24"/>
                <w:lang w:val="en-US" w:eastAsia="zh-CN"/>
              </w:rPr>
              <w:t>测量点4</w:t>
            </w:r>
          </w:p>
        </w:tc>
        <w:tc>
          <w:tcPr>
            <w:tcW w:w="959" w:type="dxa"/>
            <w:shd w:val="clear" w:color="auto" w:fill="auto"/>
            <w:tcMar>
              <w:top w:w="17" w:type="dxa"/>
              <w:left w:w="17" w:type="dxa"/>
              <w:bottom w:w="0" w:type="dxa"/>
              <w:right w:w="17" w:type="dxa"/>
            </w:tcMar>
            <w:vAlign w:val="center"/>
          </w:tcPr>
          <w:p w14:paraId="02CB49FC">
            <w:pPr>
              <w:jc w:val="center"/>
              <w:rPr>
                <w:rFonts w:hint="eastAsia"/>
                <w:sz w:val="24"/>
                <w:lang w:val="en-US" w:eastAsia="zh-CN"/>
              </w:rPr>
            </w:pPr>
            <w:r>
              <w:rPr>
                <w:rFonts w:hint="eastAsia"/>
                <w:sz w:val="24"/>
                <w:lang w:val="en-US" w:eastAsia="zh-CN"/>
              </w:rPr>
              <w:t>测量点5</w:t>
            </w:r>
          </w:p>
        </w:tc>
        <w:tc>
          <w:tcPr>
            <w:tcW w:w="813" w:type="dxa"/>
            <w:vMerge w:val="continue"/>
            <w:shd w:val="clear" w:color="auto" w:fill="auto"/>
            <w:tcMar>
              <w:top w:w="17" w:type="dxa"/>
              <w:left w:w="17" w:type="dxa"/>
              <w:bottom w:w="0" w:type="dxa"/>
              <w:right w:w="17" w:type="dxa"/>
            </w:tcMar>
            <w:vAlign w:val="center"/>
          </w:tcPr>
          <w:p w14:paraId="78C15935">
            <w:pPr>
              <w:jc w:val="center"/>
              <w:rPr>
                <w:rFonts w:hint="eastAsia"/>
                <w:sz w:val="24"/>
                <w:lang w:val="en-US" w:eastAsia="zh-CN"/>
              </w:rPr>
            </w:pPr>
          </w:p>
        </w:tc>
        <w:tc>
          <w:tcPr>
            <w:tcW w:w="981" w:type="dxa"/>
            <w:vMerge w:val="continue"/>
            <w:vAlign w:val="center"/>
          </w:tcPr>
          <w:p w14:paraId="2EDF77B9">
            <w:pPr>
              <w:jc w:val="center"/>
              <w:rPr>
                <w:rFonts w:hint="eastAsia"/>
                <w:sz w:val="24"/>
                <w:lang w:val="en-US" w:eastAsia="zh-CN"/>
              </w:rPr>
            </w:pPr>
          </w:p>
        </w:tc>
        <w:tc>
          <w:tcPr>
            <w:tcW w:w="1012" w:type="dxa"/>
            <w:vMerge w:val="continue"/>
            <w:vAlign w:val="center"/>
          </w:tcPr>
          <w:p w14:paraId="02CD027F">
            <w:pPr>
              <w:jc w:val="center"/>
              <w:rPr>
                <w:rFonts w:hint="eastAsia"/>
                <w:sz w:val="24"/>
                <w:lang w:val="en-US" w:eastAsia="zh-CN"/>
              </w:rPr>
            </w:pPr>
          </w:p>
        </w:tc>
      </w:tr>
      <w:tr w14:paraId="7F97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990" w:type="dxa"/>
            <w:vMerge w:val="restart"/>
            <w:vAlign w:val="center"/>
          </w:tcPr>
          <w:p w14:paraId="10A6D2C4">
            <w:pPr>
              <w:jc w:val="center"/>
              <w:rPr>
                <w:sz w:val="24"/>
              </w:rPr>
            </w:pPr>
            <w:r>
              <w:rPr>
                <w:rFonts w:hint="eastAsia"/>
                <w:sz w:val="24"/>
              </w:rPr>
              <w:t>大连特安技术有限公司</w:t>
            </w:r>
          </w:p>
        </w:tc>
        <w:tc>
          <w:tcPr>
            <w:tcW w:w="871" w:type="dxa"/>
            <w:vMerge w:val="restart"/>
            <w:vAlign w:val="center"/>
          </w:tcPr>
          <w:p w14:paraId="6AF07481">
            <w:pPr>
              <w:jc w:val="center"/>
              <w:rPr>
                <w:rFonts w:hint="default" w:eastAsia="宋体"/>
                <w:sz w:val="24"/>
                <w:lang w:val="en-US" w:eastAsia="zh-CN"/>
              </w:rPr>
            </w:pPr>
            <w:r>
              <w:rPr>
                <w:rFonts w:hint="eastAsia"/>
                <w:sz w:val="24"/>
              </w:rPr>
              <w:t>TSY-</w:t>
            </w:r>
            <w:r>
              <w:rPr>
                <w:rFonts w:hint="eastAsia"/>
                <w:sz w:val="24"/>
                <w:lang w:val="en-US" w:eastAsia="zh-CN"/>
              </w:rPr>
              <w:t>6011Z</w:t>
            </w:r>
          </w:p>
        </w:tc>
        <w:tc>
          <w:tcPr>
            <w:tcW w:w="525" w:type="dxa"/>
            <w:shd w:val="clear" w:color="auto" w:fill="auto"/>
            <w:tcMar>
              <w:top w:w="17" w:type="dxa"/>
              <w:left w:w="17" w:type="dxa"/>
              <w:bottom w:w="0" w:type="dxa"/>
              <w:right w:w="17" w:type="dxa"/>
            </w:tcMar>
            <w:vAlign w:val="center"/>
          </w:tcPr>
          <w:p w14:paraId="25B267C2">
            <w:pPr>
              <w:jc w:val="center"/>
              <w:rPr>
                <w:sz w:val="24"/>
              </w:rPr>
            </w:pPr>
            <w:r>
              <w:rPr>
                <w:sz w:val="24"/>
              </w:rPr>
              <w:t>1</w:t>
            </w:r>
          </w:p>
        </w:tc>
        <w:tc>
          <w:tcPr>
            <w:tcW w:w="945" w:type="dxa"/>
            <w:shd w:val="clear" w:color="auto" w:fill="auto"/>
            <w:tcMar>
              <w:top w:w="17" w:type="dxa"/>
              <w:left w:w="17" w:type="dxa"/>
              <w:bottom w:w="0" w:type="dxa"/>
              <w:right w:w="17" w:type="dxa"/>
            </w:tcMar>
            <w:vAlign w:val="center"/>
          </w:tcPr>
          <w:p w14:paraId="4460CF0C">
            <w:pPr>
              <w:jc w:val="center"/>
              <w:rPr>
                <w:rFonts w:hint="default"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6BE7541D">
            <w:pPr>
              <w:jc w:val="center"/>
              <w:rPr>
                <w:rFonts w:hint="default" w:eastAsia="宋体"/>
                <w:sz w:val="24"/>
                <w:lang w:val="en-US" w:eastAsia="zh-CN"/>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41F4105A">
            <w:pPr>
              <w:jc w:val="center"/>
              <w:rPr>
                <w:rFonts w:hint="default" w:eastAsia="宋体"/>
                <w:sz w:val="24"/>
                <w:lang w:val="en-US" w:eastAsia="zh-CN"/>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2591C108">
            <w:pPr>
              <w:jc w:val="center"/>
              <w:rPr>
                <w:rFonts w:hint="default" w:eastAsia="宋体"/>
                <w:sz w:val="24"/>
                <w:lang w:val="en-US" w:eastAsia="zh-CN"/>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484350B9">
            <w:pPr>
              <w:jc w:val="center"/>
              <w:rPr>
                <w:rFonts w:hint="default" w:eastAsia="宋体"/>
                <w:sz w:val="24"/>
                <w:lang w:val="en-US" w:eastAsia="zh-CN"/>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597C9B7A">
            <w:pPr>
              <w:jc w:val="center"/>
              <w:rPr>
                <w:rFonts w:hint="default" w:eastAsia="宋体"/>
                <w:sz w:val="24"/>
                <w:lang w:val="en-US" w:eastAsia="zh-CN"/>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7D3CA656">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3EBA474D">
            <w:pPr>
              <w:jc w:val="center"/>
              <w:rPr>
                <w:rFonts w:hint="default" w:eastAsia="宋体"/>
                <w:sz w:val="24"/>
                <w:lang w:val="en-US" w:eastAsia="zh-CN"/>
              </w:rPr>
            </w:pPr>
            <w:r>
              <w:rPr>
                <w:rFonts w:hint="eastAsia"/>
                <w:sz w:val="24"/>
                <w:lang w:val="en-US" w:eastAsia="zh-CN"/>
              </w:rPr>
              <w:t>+0.2</w:t>
            </w:r>
          </w:p>
        </w:tc>
        <w:tc>
          <w:tcPr>
            <w:tcW w:w="1012" w:type="dxa"/>
            <w:vAlign w:val="bottom"/>
          </w:tcPr>
          <w:p w14:paraId="0B4E3170">
            <w:pPr>
              <w:jc w:val="center"/>
              <w:rPr>
                <w:sz w:val="24"/>
              </w:rPr>
            </w:pPr>
            <w:r>
              <w:rPr>
                <w:rFonts w:hint="eastAsia"/>
                <w:sz w:val="24"/>
              </w:rPr>
              <w:t>0.</w:t>
            </w:r>
            <w:r>
              <w:rPr>
                <w:rFonts w:hint="eastAsia"/>
                <w:sz w:val="24"/>
                <w:lang w:val="en-US" w:eastAsia="zh-CN"/>
              </w:rPr>
              <w:t>3</w:t>
            </w:r>
            <w:r>
              <w:rPr>
                <w:rFonts w:hint="eastAsia"/>
                <w:sz w:val="24"/>
              </w:rPr>
              <w:t xml:space="preserve"> </w:t>
            </w:r>
          </w:p>
        </w:tc>
      </w:tr>
      <w:tr w14:paraId="5D0D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C259CC2">
            <w:pPr>
              <w:jc w:val="center"/>
              <w:rPr>
                <w:sz w:val="24"/>
              </w:rPr>
            </w:pPr>
          </w:p>
        </w:tc>
        <w:tc>
          <w:tcPr>
            <w:tcW w:w="871" w:type="dxa"/>
            <w:vMerge w:val="continue"/>
          </w:tcPr>
          <w:p w14:paraId="79FBA87F">
            <w:pPr>
              <w:jc w:val="center"/>
              <w:rPr>
                <w:sz w:val="24"/>
              </w:rPr>
            </w:pPr>
          </w:p>
        </w:tc>
        <w:tc>
          <w:tcPr>
            <w:tcW w:w="525" w:type="dxa"/>
            <w:shd w:val="clear" w:color="auto" w:fill="auto"/>
            <w:tcMar>
              <w:top w:w="17" w:type="dxa"/>
              <w:left w:w="17" w:type="dxa"/>
              <w:bottom w:w="0" w:type="dxa"/>
              <w:right w:w="17" w:type="dxa"/>
            </w:tcMar>
            <w:vAlign w:val="center"/>
          </w:tcPr>
          <w:p w14:paraId="467C113D">
            <w:pPr>
              <w:jc w:val="center"/>
              <w:rPr>
                <w:sz w:val="24"/>
              </w:rPr>
            </w:pPr>
            <w:r>
              <w:rPr>
                <w:sz w:val="24"/>
              </w:rPr>
              <w:t>2</w:t>
            </w:r>
          </w:p>
        </w:tc>
        <w:tc>
          <w:tcPr>
            <w:tcW w:w="945" w:type="dxa"/>
            <w:shd w:val="clear" w:color="auto" w:fill="auto"/>
            <w:tcMar>
              <w:top w:w="17" w:type="dxa"/>
              <w:left w:w="17" w:type="dxa"/>
              <w:bottom w:w="0" w:type="dxa"/>
              <w:right w:w="17" w:type="dxa"/>
            </w:tcMar>
            <w:vAlign w:val="center"/>
          </w:tcPr>
          <w:p w14:paraId="53DFF256">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E133055">
            <w:pPr>
              <w:jc w:val="center"/>
              <w:rPr>
                <w:rFonts w:hint="default" w:eastAsia="宋体"/>
                <w:sz w:val="24"/>
                <w:lang w:val="en-US" w:eastAsia="zh-CN"/>
              </w:rPr>
            </w:pPr>
            <w:r>
              <w:rPr>
                <w:rFonts w:hint="eastAsia"/>
                <w:sz w:val="24"/>
                <w:lang w:val="en-US" w:eastAsia="zh-CN"/>
              </w:rPr>
              <w:t>99.9</w:t>
            </w:r>
          </w:p>
        </w:tc>
        <w:tc>
          <w:tcPr>
            <w:tcW w:w="1095" w:type="dxa"/>
            <w:shd w:val="clear" w:color="auto" w:fill="auto"/>
            <w:tcMar>
              <w:top w:w="17" w:type="dxa"/>
              <w:left w:w="17" w:type="dxa"/>
              <w:bottom w:w="0" w:type="dxa"/>
              <w:right w:w="17" w:type="dxa"/>
            </w:tcMar>
            <w:vAlign w:val="center"/>
          </w:tcPr>
          <w:p w14:paraId="2B1AA5F0">
            <w:pPr>
              <w:jc w:val="center"/>
              <w:rPr>
                <w:sz w:val="24"/>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639A6985">
            <w:pPr>
              <w:jc w:val="center"/>
              <w:rPr>
                <w:rFonts w:hint="default"/>
                <w:sz w:val="24"/>
                <w:lang w:val="en-US"/>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20AE29CD">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548672BD">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47670F5B">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39C99581">
            <w:pPr>
              <w:jc w:val="center"/>
            </w:pPr>
            <w:r>
              <w:rPr>
                <w:rFonts w:hint="eastAsia"/>
                <w:sz w:val="24"/>
                <w:lang w:val="en-US" w:eastAsia="zh-CN"/>
              </w:rPr>
              <w:t>+0.2</w:t>
            </w:r>
          </w:p>
        </w:tc>
        <w:tc>
          <w:tcPr>
            <w:tcW w:w="1012" w:type="dxa"/>
            <w:vAlign w:val="bottom"/>
          </w:tcPr>
          <w:p w14:paraId="057938C7">
            <w:pPr>
              <w:jc w:val="center"/>
              <w:rPr>
                <w:sz w:val="24"/>
              </w:rPr>
            </w:pPr>
            <w:r>
              <w:rPr>
                <w:rFonts w:hint="eastAsia"/>
                <w:sz w:val="24"/>
              </w:rPr>
              <w:t>0.</w:t>
            </w:r>
            <w:r>
              <w:rPr>
                <w:rFonts w:hint="eastAsia"/>
                <w:sz w:val="24"/>
                <w:lang w:val="en-US" w:eastAsia="zh-CN"/>
              </w:rPr>
              <w:t>4</w:t>
            </w:r>
          </w:p>
        </w:tc>
      </w:tr>
      <w:tr w14:paraId="665C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7F48C11">
            <w:pPr>
              <w:jc w:val="center"/>
              <w:rPr>
                <w:sz w:val="24"/>
              </w:rPr>
            </w:pPr>
          </w:p>
        </w:tc>
        <w:tc>
          <w:tcPr>
            <w:tcW w:w="871" w:type="dxa"/>
            <w:vMerge w:val="continue"/>
          </w:tcPr>
          <w:p w14:paraId="2BAE5DBD">
            <w:pPr>
              <w:jc w:val="center"/>
              <w:rPr>
                <w:sz w:val="24"/>
              </w:rPr>
            </w:pPr>
          </w:p>
        </w:tc>
        <w:tc>
          <w:tcPr>
            <w:tcW w:w="525" w:type="dxa"/>
            <w:shd w:val="clear" w:color="auto" w:fill="auto"/>
            <w:tcMar>
              <w:top w:w="17" w:type="dxa"/>
              <w:left w:w="17" w:type="dxa"/>
              <w:bottom w:w="0" w:type="dxa"/>
              <w:right w:w="17" w:type="dxa"/>
            </w:tcMar>
            <w:vAlign w:val="center"/>
          </w:tcPr>
          <w:p w14:paraId="5B4EF546">
            <w:pPr>
              <w:jc w:val="center"/>
              <w:rPr>
                <w:sz w:val="24"/>
              </w:rPr>
            </w:pPr>
            <w:r>
              <w:rPr>
                <w:sz w:val="24"/>
              </w:rPr>
              <w:t>3</w:t>
            </w:r>
          </w:p>
        </w:tc>
        <w:tc>
          <w:tcPr>
            <w:tcW w:w="945" w:type="dxa"/>
            <w:shd w:val="clear" w:color="auto" w:fill="auto"/>
            <w:tcMar>
              <w:top w:w="17" w:type="dxa"/>
              <w:left w:w="17" w:type="dxa"/>
              <w:bottom w:w="0" w:type="dxa"/>
              <w:right w:w="17" w:type="dxa"/>
            </w:tcMar>
            <w:vAlign w:val="center"/>
          </w:tcPr>
          <w:p w14:paraId="4A3534A1">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5EEE68F">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3EF29415">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4C1F8E28">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7F24618E">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31BF90B4">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4CAEB617">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842C148">
            <w:pPr>
              <w:jc w:val="center"/>
            </w:pPr>
            <w:r>
              <w:rPr>
                <w:rFonts w:hint="eastAsia"/>
                <w:sz w:val="24"/>
                <w:lang w:val="en-US" w:eastAsia="zh-CN"/>
              </w:rPr>
              <w:t>+0.2</w:t>
            </w:r>
          </w:p>
        </w:tc>
        <w:tc>
          <w:tcPr>
            <w:tcW w:w="1012" w:type="dxa"/>
            <w:vAlign w:val="bottom"/>
          </w:tcPr>
          <w:p w14:paraId="13FDCA24">
            <w:pPr>
              <w:jc w:val="center"/>
              <w:rPr>
                <w:sz w:val="24"/>
              </w:rPr>
            </w:pPr>
            <w:r>
              <w:rPr>
                <w:rFonts w:hint="eastAsia"/>
                <w:sz w:val="24"/>
              </w:rPr>
              <w:t>0.</w:t>
            </w:r>
            <w:r>
              <w:rPr>
                <w:rFonts w:hint="eastAsia"/>
                <w:sz w:val="24"/>
                <w:lang w:val="en-US" w:eastAsia="zh-CN"/>
              </w:rPr>
              <w:t>3</w:t>
            </w:r>
          </w:p>
        </w:tc>
      </w:tr>
      <w:tr w14:paraId="2259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1747152">
            <w:pPr>
              <w:jc w:val="center"/>
              <w:rPr>
                <w:sz w:val="24"/>
              </w:rPr>
            </w:pPr>
          </w:p>
        </w:tc>
        <w:tc>
          <w:tcPr>
            <w:tcW w:w="871" w:type="dxa"/>
            <w:vMerge w:val="continue"/>
          </w:tcPr>
          <w:p w14:paraId="3B2C1AE6">
            <w:pPr>
              <w:jc w:val="center"/>
              <w:rPr>
                <w:sz w:val="24"/>
              </w:rPr>
            </w:pPr>
          </w:p>
        </w:tc>
        <w:tc>
          <w:tcPr>
            <w:tcW w:w="525" w:type="dxa"/>
            <w:shd w:val="clear" w:color="auto" w:fill="auto"/>
            <w:tcMar>
              <w:top w:w="17" w:type="dxa"/>
              <w:left w:w="17" w:type="dxa"/>
              <w:bottom w:w="0" w:type="dxa"/>
              <w:right w:w="17" w:type="dxa"/>
            </w:tcMar>
            <w:vAlign w:val="center"/>
          </w:tcPr>
          <w:p w14:paraId="2610C7AB">
            <w:pPr>
              <w:jc w:val="center"/>
              <w:rPr>
                <w:sz w:val="24"/>
              </w:rPr>
            </w:pPr>
            <w:r>
              <w:rPr>
                <w:sz w:val="24"/>
              </w:rPr>
              <w:t>4</w:t>
            </w:r>
          </w:p>
        </w:tc>
        <w:tc>
          <w:tcPr>
            <w:tcW w:w="945" w:type="dxa"/>
            <w:shd w:val="clear" w:color="auto" w:fill="auto"/>
            <w:tcMar>
              <w:top w:w="17" w:type="dxa"/>
              <w:left w:w="17" w:type="dxa"/>
              <w:bottom w:w="0" w:type="dxa"/>
              <w:right w:w="17" w:type="dxa"/>
            </w:tcMar>
            <w:vAlign w:val="center"/>
          </w:tcPr>
          <w:p w14:paraId="60DB9A4A">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5CB0DA2">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339174AA">
            <w:pPr>
              <w:jc w:val="center"/>
              <w:rPr>
                <w:rFonts w:hint="default"/>
                <w:sz w:val="24"/>
                <w:lang w:val="en-US"/>
              </w:rPr>
            </w:pPr>
            <w:r>
              <w:rPr>
                <w:rFonts w:hint="eastAsia"/>
                <w:sz w:val="24"/>
                <w:lang w:val="en-US" w:eastAsia="zh-CN"/>
              </w:rPr>
              <w:t>100.3</w:t>
            </w:r>
          </w:p>
        </w:tc>
        <w:tc>
          <w:tcPr>
            <w:tcW w:w="998" w:type="dxa"/>
            <w:shd w:val="clear" w:color="auto" w:fill="auto"/>
            <w:tcMar>
              <w:top w:w="17" w:type="dxa"/>
              <w:left w:w="17" w:type="dxa"/>
              <w:bottom w:w="0" w:type="dxa"/>
              <w:right w:w="17" w:type="dxa"/>
            </w:tcMar>
            <w:vAlign w:val="center"/>
          </w:tcPr>
          <w:p w14:paraId="21E14DEC">
            <w:pPr>
              <w:jc w:val="center"/>
              <w:rPr>
                <w:sz w:val="24"/>
              </w:rPr>
            </w:pPr>
            <w:r>
              <w:rPr>
                <w:rFonts w:hint="eastAsia"/>
                <w:sz w:val="24"/>
                <w:lang w:val="en-US" w:eastAsia="zh-CN"/>
              </w:rPr>
              <w:t>100.3</w:t>
            </w:r>
          </w:p>
        </w:tc>
        <w:tc>
          <w:tcPr>
            <w:tcW w:w="914" w:type="dxa"/>
            <w:shd w:val="clear" w:color="auto" w:fill="auto"/>
            <w:tcMar>
              <w:top w:w="17" w:type="dxa"/>
              <w:left w:w="17" w:type="dxa"/>
              <w:bottom w:w="0" w:type="dxa"/>
              <w:right w:w="17" w:type="dxa"/>
            </w:tcMar>
            <w:vAlign w:val="center"/>
          </w:tcPr>
          <w:p w14:paraId="6CC8A3FD">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68481BF1">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03916B31">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694FF5E9">
            <w:pPr>
              <w:jc w:val="center"/>
            </w:pPr>
            <w:r>
              <w:rPr>
                <w:rFonts w:hint="eastAsia"/>
                <w:sz w:val="24"/>
                <w:lang w:val="en-US" w:eastAsia="zh-CN"/>
              </w:rPr>
              <w:t>+0.2</w:t>
            </w:r>
          </w:p>
        </w:tc>
        <w:tc>
          <w:tcPr>
            <w:tcW w:w="1012" w:type="dxa"/>
            <w:vAlign w:val="bottom"/>
          </w:tcPr>
          <w:p w14:paraId="3B99E04F">
            <w:pPr>
              <w:jc w:val="center"/>
              <w:rPr>
                <w:sz w:val="24"/>
              </w:rPr>
            </w:pPr>
            <w:r>
              <w:rPr>
                <w:rFonts w:hint="eastAsia"/>
                <w:sz w:val="24"/>
              </w:rPr>
              <w:t>0.</w:t>
            </w:r>
            <w:r>
              <w:rPr>
                <w:rFonts w:hint="eastAsia"/>
                <w:sz w:val="24"/>
                <w:lang w:val="en-US" w:eastAsia="zh-CN"/>
              </w:rPr>
              <w:t>3</w:t>
            </w:r>
          </w:p>
        </w:tc>
      </w:tr>
      <w:tr w14:paraId="49AD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4631F9D">
            <w:pPr>
              <w:jc w:val="center"/>
              <w:rPr>
                <w:sz w:val="24"/>
              </w:rPr>
            </w:pPr>
          </w:p>
        </w:tc>
        <w:tc>
          <w:tcPr>
            <w:tcW w:w="871" w:type="dxa"/>
            <w:vMerge w:val="continue"/>
          </w:tcPr>
          <w:p w14:paraId="79C09B08">
            <w:pPr>
              <w:jc w:val="center"/>
              <w:rPr>
                <w:sz w:val="24"/>
              </w:rPr>
            </w:pPr>
          </w:p>
        </w:tc>
        <w:tc>
          <w:tcPr>
            <w:tcW w:w="525" w:type="dxa"/>
            <w:shd w:val="clear" w:color="auto" w:fill="auto"/>
            <w:tcMar>
              <w:top w:w="17" w:type="dxa"/>
              <w:left w:w="17" w:type="dxa"/>
              <w:bottom w:w="0" w:type="dxa"/>
              <w:right w:w="17" w:type="dxa"/>
            </w:tcMar>
            <w:vAlign w:val="center"/>
          </w:tcPr>
          <w:p w14:paraId="6D08694E">
            <w:pPr>
              <w:jc w:val="center"/>
              <w:rPr>
                <w:sz w:val="24"/>
              </w:rPr>
            </w:pPr>
            <w:r>
              <w:rPr>
                <w:sz w:val="24"/>
              </w:rPr>
              <w:t>5</w:t>
            </w:r>
          </w:p>
        </w:tc>
        <w:tc>
          <w:tcPr>
            <w:tcW w:w="945" w:type="dxa"/>
            <w:shd w:val="clear" w:color="auto" w:fill="auto"/>
            <w:tcMar>
              <w:top w:w="17" w:type="dxa"/>
              <w:left w:w="17" w:type="dxa"/>
              <w:bottom w:w="0" w:type="dxa"/>
              <w:right w:w="17" w:type="dxa"/>
            </w:tcMar>
            <w:vAlign w:val="center"/>
          </w:tcPr>
          <w:p w14:paraId="748A45CB">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BAC5742">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50A2F989">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68260ED5">
            <w:pPr>
              <w:jc w:val="center"/>
              <w:rPr>
                <w:rFonts w:hint="default"/>
                <w:sz w:val="24"/>
                <w:lang w:val="en-US"/>
              </w:rPr>
            </w:pPr>
            <w:r>
              <w:rPr>
                <w:rFonts w:hint="eastAsia"/>
                <w:sz w:val="24"/>
                <w:lang w:val="en-US" w:eastAsia="zh-CN"/>
              </w:rPr>
              <w:t>100.3</w:t>
            </w:r>
          </w:p>
        </w:tc>
        <w:tc>
          <w:tcPr>
            <w:tcW w:w="914" w:type="dxa"/>
            <w:shd w:val="clear" w:color="auto" w:fill="auto"/>
            <w:tcMar>
              <w:top w:w="17" w:type="dxa"/>
              <w:left w:w="17" w:type="dxa"/>
              <w:bottom w:w="0" w:type="dxa"/>
              <w:right w:w="17" w:type="dxa"/>
            </w:tcMar>
            <w:vAlign w:val="center"/>
          </w:tcPr>
          <w:p w14:paraId="76BCC8A6">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436A7720">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5E729E2E">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0A03316E">
            <w:pPr>
              <w:jc w:val="center"/>
            </w:pPr>
            <w:r>
              <w:rPr>
                <w:rFonts w:hint="eastAsia"/>
                <w:sz w:val="24"/>
                <w:lang w:val="en-US" w:eastAsia="zh-CN"/>
              </w:rPr>
              <w:t>+0.2</w:t>
            </w:r>
          </w:p>
        </w:tc>
        <w:tc>
          <w:tcPr>
            <w:tcW w:w="1012" w:type="dxa"/>
            <w:vAlign w:val="bottom"/>
          </w:tcPr>
          <w:p w14:paraId="378C026F">
            <w:pPr>
              <w:jc w:val="center"/>
              <w:rPr>
                <w:sz w:val="24"/>
              </w:rPr>
            </w:pPr>
            <w:r>
              <w:rPr>
                <w:rFonts w:hint="eastAsia"/>
                <w:sz w:val="24"/>
              </w:rPr>
              <w:t>0.</w:t>
            </w:r>
            <w:r>
              <w:rPr>
                <w:rFonts w:hint="eastAsia"/>
                <w:sz w:val="24"/>
                <w:lang w:val="en-US" w:eastAsia="zh-CN"/>
              </w:rPr>
              <w:t>3</w:t>
            </w:r>
          </w:p>
        </w:tc>
      </w:tr>
      <w:tr w14:paraId="2841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2149BA03">
            <w:pPr>
              <w:jc w:val="center"/>
              <w:rPr>
                <w:sz w:val="24"/>
              </w:rPr>
            </w:pPr>
          </w:p>
        </w:tc>
        <w:tc>
          <w:tcPr>
            <w:tcW w:w="871" w:type="dxa"/>
            <w:vMerge w:val="continue"/>
          </w:tcPr>
          <w:p w14:paraId="2471C3A8">
            <w:pPr>
              <w:jc w:val="center"/>
              <w:rPr>
                <w:sz w:val="24"/>
              </w:rPr>
            </w:pPr>
          </w:p>
        </w:tc>
        <w:tc>
          <w:tcPr>
            <w:tcW w:w="525" w:type="dxa"/>
            <w:shd w:val="clear" w:color="auto" w:fill="auto"/>
            <w:tcMar>
              <w:top w:w="17" w:type="dxa"/>
              <w:left w:w="17" w:type="dxa"/>
              <w:bottom w:w="0" w:type="dxa"/>
              <w:right w:w="17" w:type="dxa"/>
            </w:tcMar>
            <w:vAlign w:val="center"/>
          </w:tcPr>
          <w:p w14:paraId="3B6BD135">
            <w:pPr>
              <w:jc w:val="center"/>
              <w:rPr>
                <w:sz w:val="24"/>
              </w:rPr>
            </w:pPr>
            <w:r>
              <w:rPr>
                <w:sz w:val="24"/>
              </w:rPr>
              <w:t>6</w:t>
            </w:r>
          </w:p>
        </w:tc>
        <w:tc>
          <w:tcPr>
            <w:tcW w:w="945" w:type="dxa"/>
            <w:shd w:val="clear" w:color="auto" w:fill="auto"/>
            <w:tcMar>
              <w:top w:w="17" w:type="dxa"/>
              <w:left w:w="17" w:type="dxa"/>
              <w:bottom w:w="0" w:type="dxa"/>
              <w:right w:w="17" w:type="dxa"/>
            </w:tcMar>
            <w:vAlign w:val="center"/>
          </w:tcPr>
          <w:p w14:paraId="543AA0BD">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F4A9BF7">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3509F7B9">
            <w:pPr>
              <w:jc w:val="center"/>
              <w:rPr>
                <w:rFonts w:hint="default"/>
                <w:sz w:val="24"/>
                <w:lang w:val="en-US"/>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301A7E6F">
            <w:pPr>
              <w:jc w:val="center"/>
              <w:rPr>
                <w:sz w:val="24"/>
              </w:rPr>
            </w:pPr>
            <w:r>
              <w:rPr>
                <w:rFonts w:hint="eastAsia"/>
                <w:sz w:val="24"/>
                <w:lang w:val="en-US" w:eastAsia="zh-CN"/>
              </w:rPr>
              <w:t>100.3</w:t>
            </w:r>
          </w:p>
        </w:tc>
        <w:tc>
          <w:tcPr>
            <w:tcW w:w="914" w:type="dxa"/>
            <w:shd w:val="clear" w:color="auto" w:fill="auto"/>
            <w:tcMar>
              <w:top w:w="17" w:type="dxa"/>
              <w:left w:w="17" w:type="dxa"/>
              <w:bottom w:w="0" w:type="dxa"/>
              <w:right w:w="17" w:type="dxa"/>
            </w:tcMar>
            <w:vAlign w:val="center"/>
          </w:tcPr>
          <w:p w14:paraId="3245BB8A">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38387C71">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3CDAFD66">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5C908EB">
            <w:pPr>
              <w:jc w:val="center"/>
            </w:pPr>
            <w:r>
              <w:rPr>
                <w:rFonts w:hint="eastAsia"/>
                <w:sz w:val="24"/>
                <w:lang w:val="en-US" w:eastAsia="zh-CN"/>
              </w:rPr>
              <w:t>+0.2</w:t>
            </w:r>
          </w:p>
        </w:tc>
        <w:tc>
          <w:tcPr>
            <w:tcW w:w="1012" w:type="dxa"/>
            <w:vAlign w:val="bottom"/>
          </w:tcPr>
          <w:p w14:paraId="1C6809B2">
            <w:pPr>
              <w:jc w:val="center"/>
              <w:rPr>
                <w:sz w:val="24"/>
              </w:rPr>
            </w:pPr>
            <w:r>
              <w:rPr>
                <w:rFonts w:hint="eastAsia"/>
                <w:sz w:val="24"/>
              </w:rPr>
              <w:t>0.</w:t>
            </w:r>
            <w:r>
              <w:rPr>
                <w:rFonts w:hint="eastAsia"/>
                <w:sz w:val="24"/>
                <w:lang w:val="en-US" w:eastAsia="zh-CN"/>
              </w:rPr>
              <w:t>3</w:t>
            </w:r>
          </w:p>
        </w:tc>
      </w:tr>
      <w:tr w14:paraId="583F1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3FE3643">
            <w:pPr>
              <w:jc w:val="center"/>
              <w:rPr>
                <w:sz w:val="24"/>
              </w:rPr>
            </w:pPr>
          </w:p>
        </w:tc>
        <w:tc>
          <w:tcPr>
            <w:tcW w:w="871" w:type="dxa"/>
            <w:vMerge w:val="continue"/>
          </w:tcPr>
          <w:p w14:paraId="2A7492F7">
            <w:pPr>
              <w:jc w:val="center"/>
              <w:rPr>
                <w:sz w:val="24"/>
              </w:rPr>
            </w:pPr>
          </w:p>
        </w:tc>
        <w:tc>
          <w:tcPr>
            <w:tcW w:w="525" w:type="dxa"/>
            <w:shd w:val="clear" w:color="auto" w:fill="auto"/>
            <w:tcMar>
              <w:top w:w="17" w:type="dxa"/>
              <w:left w:w="17" w:type="dxa"/>
              <w:bottom w:w="0" w:type="dxa"/>
              <w:right w:w="17" w:type="dxa"/>
            </w:tcMar>
            <w:vAlign w:val="center"/>
          </w:tcPr>
          <w:p w14:paraId="5536D36A">
            <w:pPr>
              <w:jc w:val="center"/>
              <w:rPr>
                <w:sz w:val="24"/>
              </w:rPr>
            </w:pPr>
            <w:r>
              <w:rPr>
                <w:sz w:val="24"/>
              </w:rPr>
              <w:t>7</w:t>
            </w:r>
          </w:p>
        </w:tc>
        <w:tc>
          <w:tcPr>
            <w:tcW w:w="945" w:type="dxa"/>
            <w:shd w:val="clear" w:color="auto" w:fill="auto"/>
            <w:tcMar>
              <w:top w:w="17" w:type="dxa"/>
              <w:left w:w="17" w:type="dxa"/>
              <w:bottom w:w="0" w:type="dxa"/>
              <w:right w:w="17" w:type="dxa"/>
            </w:tcMar>
            <w:vAlign w:val="center"/>
          </w:tcPr>
          <w:p w14:paraId="46A81FAC">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B9105BD">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748F4906">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4ED9E729">
            <w:pPr>
              <w:jc w:val="center"/>
              <w:rPr>
                <w:rFonts w:hint="default"/>
                <w:sz w:val="24"/>
                <w:lang w:val="en-US"/>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33596080">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06D7E3EC">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3D90CCA2">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6C625BF4">
            <w:pPr>
              <w:jc w:val="center"/>
              <w:rPr>
                <w:sz w:val="24"/>
              </w:rPr>
            </w:pPr>
            <w:r>
              <w:rPr>
                <w:rFonts w:hint="eastAsia"/>
                <w:sz w:val="24"/>
                <w:lang w:val="en-US" w:eastAsia="zh-CN"/>
              </w:rPr>
              <w:t>+0.2</w:t>
            </w:r>
          </w:p>
        </w:tc>
        <w:tc>
          <w:tcPr>
            <w:tcW w:w="1012" w:type="dxa"/>
            <w:vAlign w:val="bottom"/>
          </w:tcPr>
          <w:p w14:paraId="146E8612">
            <w:pPr>
              <w:jc w:val="center"/>
              <w:rPr>
                <w:sz w:val="24"/>
              </w:rPr>
            </w:pPr>
            <w:r>
              <w:rPr>
                <w:rFonts w:hint="eastAsia"/>
                <w:sz w:val="24"/>
              </w:rPr>
              <w:t>0.</w:t>
            </w:r>
            <w:r>
              <w:rPr>
                <w:rFonts w:hint="eastAsia"/>
                <w:sz w:val="24"/>
                <w:lang w:val="en-US" w:eastAsia="zh-CN"/>
              </w:rPr>
              <w:t>3</w:t>
            </w:r>
          </w:p>
        </w:tc>
      </w:tr>
      <w:tr w14:paraId="76B1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7F9BEF6">
            <w:pPr>
              <w:jc w:val="center"/>
              <w:rPr>
                <w:sz w:val="24"/>
              </w:rPr>
            </w:pPr>
          </w:p>
        </w:tc>
        <w:tc>
          <w:tcPr>
            <w:tcW w:w="871" w:type="dxa"/>
            <w:vMerge w:val="continue"/>
          </w:tcPr>
          <w:p w14:paraId="131F9F50">
            <w:pPr>
              <w:jc w:val="center"/>
              <w:rPr>
                <w:sz w:val="24"/>
              </w:rPr>
            </w:pPr>
          </w:p>
        </w:tc>
        <w:tc>
          <w:tcPr>
            <w:tcW w:w="525" w:type="dxa"/>
            <w:shd w:val="clear" w:color="auto" w:fill="auto"/>
            <w:tcMar>
              <w:top w:w="17" w:type="dxa"/>
              <w:left w:w="17" w:type="dxa"/>
              <w:bottom w:w="0" w:type="dxa"/>
              <w:right w:w="17" w:type="dxa"/>
            </w:tcMar>
            <w:vAlign w:val="center"/>
          </w:tcPr>
          <w:p w14:paraId="3F2F7F87">
            <w:pPr>
              <w:jc w:val="center"/>
              <w:rPr>
                <w:sz w:val="24"/>
              </w:rPr>
            </w:pPr>
            <w:r>
              <w:rPr>
                <w:sz w:val="24"/>
              </w:rPr>
              <w:t>8</w:t>
            </w:r>
          </w:p>
        </w:tc>
        <w:tc>
          <w:tcPr>
            <w:tcW w:w="945" w:type="dxa"/>
            <w:shd w:val="clear" w:color="auto" w:fill="auto"/>
            <w:tcMar>
              <w:top w:w="17" w:type="dxa"/>
              <w:left w:w="17" w:type="dxa"/>
              <w:bottom w:w="0" w:type="dxa"/>
              <w:right w:w="17" w:type="dxa"/>
            </w:tcMar>
            <w:vAlign w:val="center"/>
          </w:tcPr>
          <w:p w14:paraId="719851BB">
            <w:pPr>
              <w:jc w:val="center"/>
              <w:rPr>
                <w:rFonts w:hint="eastAsia" w:eastAsia="宋体"/>
                <w:sz w:val="24"/>
                <w:lang w:val="en-US" w:eastAsia="zh-CN"/>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0977FB3">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498E1EC3">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57F9FDB6">
            <w:pPr>
              <w:jc w:val="center"/>
              <w:rPr>
                <w:sz w:val="24"/>
              </w:rPr>
            </w:pPr>
            <w:r>
              <w:rPr>
                <w:rFonts w:hint="eastAsia"/>
                <w:sz w:val="24"/>
                <w:lang w:val="en-US" w:eastAsia="zh-CN"/>
              </w:rPr>
              <w:t>100.4</w:t>
            </w:r>
          </w:p>
        </w:tc>
        <w:tc>
          <w:tcPr>
            <w:tcW w:w="914" w:type="dxa"/>
            <w:shd w:val="clear" w:color="auto" w:fill="auto"/>
            <w:tcMar>
              <w:top w:w="17" w:type="dxa"/>
              <w:left w:w="17" w:type="dxa"/>
              <w:bottom w:w="0" w:type="dxa"/>
              <w:right w:w="17" w:type="dxa"/>
            </w:tcMar>
            <w:vAlign w:val="center"/>
          </w:tcPr>
          <w:p w14:paraId="1C3C321D">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4C5B54BB">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1854C367">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0FF896F">
            <w:pPr>
              <w:jc w:val="center"/>
              <w:rPr>
                <w:sz w:val="24"/>
              </w:rPr>
            </w:pPr>
            <w:r>
              <w:rPr>
                <w:rFonts w:hint="eastAsia"/>
                <w:sz w:val="24"/>
                <w:lang w:val="en-US" w:eastAsia="zh-CN"/>
              </w:rPr>
              <w:t>+0.2</w:t>
            </w:r>
          </w:p>
        </w:tc>
        <w:tc>
          <w:tcPr>
            <w:tcW w:w="1012" w:type="dxa"/>
            <w:vAlign w:val="bottom"/>
          </w:tcPr>
          <w:p w14:paraId="7648516B">
            <w:pPr>
              <w:jc w:val="center"/>
              <w:rPr>
                <w:sz w:val="24"/>
              </w:rPr>
            </w:pPr>
            <w:r>
              <w:rPr>
                <w:rFonts w:hint="eastAsia"/>
                <w:sz w:val="24"/>
              </w:rPr>
              <w:t>0.</w:t>
            </w:r>
            <w:r>
              <w:rPr>
                <w:rFonts w:hint="eastAsia"/>
                <w:sz w:val="24"/>
                <w:lang w:val="en-US" w:eastAsia="zh-CN"/>
              </w:rPr>
              <w:t>3</w:t>
            </w:r>
          </w:p>
        </w:tc>
      </w:tr>
      <w:tr w14:paraId="2597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1D02D4B">
            <w:pPr>
              <w:jc w:val="center"/>
              <w:rPr>
                <w:sz w:val="24"/>
              </w:rPr>
            </w:pPr>
          </w:p>
        </w:tc>
        <w:tc>
          <w:tcPr>
            <w:tcW w:w="871" w:type="dxa"/>
            <w:vMerge w:val="continue"/>
          </w:tcPr>
          <w:p w14:paraId="7A6660F2">
            <w:pPr>
              <w:jc w:val="center"/>
              <w:rPr>
                <w:sz w:val="24"/>
              </w:rPr>
            </w:pPr>
          </w:p>
        </w:tc>
        <w:tc>
          <w:tcPr>
            <w:tcW w:w="525" w:type="dxa"/>
            <w:shd w:val="clear" w:color="auto" w:fill="auto"/>
            <w:tcMar>
              <w:top w:w="17" w:type="dxa"/>
              <w:left w:w="17" w:type="dxa"/>
              <w:bottom w:w="0" w:type="dxa"/>
              <w:right w:w="17" w:type="dxa"/>
            </w:tcMar>
            <w:vAlign w:val="center"/>
          </w:tcPr>
          <w:p w14:paraId="44A227CA">
            <w:pPr>
              <w:jc w:val="center"/>
              <w:rPr>
                <w:sz w:val="24"/>
              </w:rPr>
            </w:pPr>
            <w:r>
              <w:rPr>
                <w:sz w:val="24"/>
              </w:rPr>
              <w:t>9</w:t>
            </w:r>
          </w:p>
        </w:tc>
        <w:tc>
          <w:tcPr>
            <w:tcW w:w="945" w:type="dxa"/>
            <w:shd w:val="clear" w:color="auto" w:fill="auto"/>
            <w:tcMar>
              <w:top w:w="17" w:type="dxa"/>
              <w:left w:w="17" w:type="dxa"/>
              <w:bottom w:w="0" w:type="dxa"/>
              <w:right w:w="17" w:type="dxa"/>
            </w:tcMar>
            <w:vAlign w:val="center"/>
          </w:tcPr>
          <w:p w14:paraId="458C4D77">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EF3DE75">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2D3C778A">
            <w:pPr>
              <w:jc w:val="center"/>
              <w:rPr>
                <w:rFonts w:hint="default"/>
                <w:sz w:val="24"/>
                <w:lang w:val="en-US"/>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7457DA19">
            <w:pPr>
              <w:jc w:val="center"/>
              <w:rPr>
                <w:rFonts w:hint="default"/>
                <w:sz w:val="24"/>
                <w:lang w:val="en-US"/>
              </w:rPr>
            </w:pPr>
            <w:r>
              <w:rPr>
                <w:rFonts w:hint="eastAsia"/>
                <w:sz w:val="24"/>
                <w:lang w:val="en-US" w:eastAsia="zh-CN"/>
              </w:rPr>
              <w:t>100.3</w:t>
            </w:r>
          </w:p>
        </w:tc>
        <w:tc>
          <w:tcPr>
            <w:tcW w:w="914" w:type="dxa"/>
            <w:shd w:val="clear" w:color="auto" w:fill="auto"/>
            <w:tcMar>
              <w:top w:w="17" w:type="dxa"/>
              <w:left w:w="17" w:type="dxa"/>
              <w:bottom w:w="0" w:type="dxa"/>
              <w:right w:w="17" w:type="dxa"/>
            </w:tcMar>
            <w:vAlign w:val="center"/>
          </w:tcPr>
          <w:p w14:paraId="1BDD3E3C">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11A95313">
            <w:pPr>
              <w:jc w:val="center"/>
              <w:rPr>
                <w:rFonts w:hint="default"/>
                <w:sz w:val="24"/>
                <w:lang w:val="en-US"/>
              </w:rPr>
            </w:pPr>
            <w:r>
              <w:rPr>
                <w:rFonts w:hint="eastAsia"/>
                <w:sz w:val="24"/>
                <w:lang w:val="en-US" w:eastAsia="zh-CN"/>
              </w:rPr>
              <w:t>100.4</w:t>
            </w:r>
          </w:p>
        </w:tc>
        <w:tc>
          <w:tcPr>
            <w:tcW w:w="813" w:type="dxa"/>
            <w:shd w:val="clear" w:color="auto" w:fill="auto"/>
            <w:tcMar>
              <w:top w:w="17" w:type="dxa"/>
              <w:left w:w="17" w:type="dxa"/>
              <w:bottom w:w="0" w:type="dxa"/>
              <w:right w:w="17" w:type="dxa"/>
            </w:tcMar>
            <w:vAlign w:val="bottom"/>
          </w:tcPr>
          <w:p w14:paraId="0CC51646">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78FB6BE">
            <w:pPr>
              <w:jc w:val="center"/>
              <w:rPr>
                <w:sz w:val="24"/>
              </w:rPr>
            </w:pPr>
            <w:r>
              <w:rPr>
                <w:rFonts w:hint="eastAsia"/>
                <w:sz w:val="24"/>
                <w:lang w:val="en-US" w:eastAsia="zh-CN"/>
              </w:rPr>
              <w:t>+0.2</w:t>
            </w:r>
          </w:p>
        </w:tc>
        <w:tc>
          <w:tcPr>
            <w:tcW w:w="1012" w:type="dxa"/>
            <w:vAlign w:val="bottom"/>
          </w:tcPr>
          <w:p w14:paraId="3F627F19">
            <w:pPr>
              <w:jc w:val="center"/>
              <w:rPr>
                <w:sz w:val="24"/>
              </w:rPr>
            </w:pPr>
            <w:r>
              <w:rPr>
                <w:rFonts w:hint="eastAsia"/>
                <w:sz w:val="24"/>
              </w:rPr>
              <w:t>0.</w:t>
            </w:r>
            <w:r>
              <w:rPr>
                <w:rFonts w:hint="eastAsia"/>
                <w:sz w:val="24"/>
                <w:lang w:val="en-US" w:eastAsia="zh-CN"/>
              </w:rPr>
              <w:t>3</w:t>
            </w:r>
          </w:p>
        </w:tc>
      </w:tr>
      <w:tr w14:paraId="75DB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0109E71">
            <w:pPr>
              <w:jc w:val="center"/>
              <w:rPr>
                <w:sz w:val="24"/>
              </w:rPr>
            </w:pPr>
          </w:p>
        </w:tc>
        <w:tc>
          <w:tcPr>
            <w:tcW w:w="871" w:type="dxa"/>
            <w:vMerge w:val="continue"/>
          </w:tcPr>
          <w:p w14:paraId="289B363C">
            <w:pPr>
              <w:jc w:val="center"/>
              <w:rPr>
                <w:sz w:val="24"/>
              </w:rPr>
            </w:pPr>
          </w:p>
        </w:tc>
        <w:tc>
          <w:tcPr>
            <w:tcW w:w="525" w:type="dxa"/>
            <w:shd w:val="clear" w:color="auto" w:fill="auto"/>
            <w:tcMar>
              <w:top w:w="17" w:type="dxa"/>
              <w:left w:w="17" w:type="dxa"/>
              <w:bottom w:w="0" w:type="dxa"/>
              <w:right w:w="17" w:type="dxa"/>
            </w:tcMar>
            <w:vAlign w:val="center"/>
          </w:tcPr>
          <w:p w14:paraId="657C65D3">
            <w:pPr>
              <w:jc w:val="center"/>
              <w:rPr>
                <w:sz w:val="24"/>
              </w:rPr>
            </w:pPr>
            <w:r>
              <w:rPr>
                <w:sz w:val="24"/>
              </w:rPr>
              <w:t>10</w:t>
            </w:r>
          </w:p>
        </w:tc>
        <w:tc>
          <w:tcPr>
            <w:tcW w:w="945" w:type="dxa"/>
            <w:shd w:val="clear" w:color="auto" w:fill="auto"/>
            <w:tcMar>
              <w:top w:w="17" w:type="dxa"/>
              <w:left w:w="17" w:type="dxa"/>
              <w:bottom w:w="0" w:type="dxa"/>
              <w:right w:w="17" w:type="dxa"/>
            </w:tcMar>
            <w:vAlign w:val="center"/>
          </w:tcPr>
          <w:p w14:paraId="52D441C1">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C84ED42">
            <w:pPr>
              <w:jc w:val="center"/>
              <w:rPr>
                <w:rFonts w:hint="default"/>
                <w:sz w:val="24"/>
                <w:lang w:val="en-US"/>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09705764">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2139B305">
            <w:pPr>
              <w:jc w:val="center"/>
              <w:rPr>
                <w:rFonts w:hint="default"/>
                <w:sz w:val="24"/>
                <w:lang w:val="en-US"/>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705B3B2C">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76F9F9EC">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65936AFD">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326CDE56">
            <w:pPr>
              <w:jc w:val="center"/>
            </w:pPr>
            <w:r>
              <w:rPr>
                <w:rFonts w:hint="eastAsia"/>
                <w:sz w:val="24"/>
                <w:lang w:val="en-US" w:eastAsia="zh-CN"/>
              </w:rPr>
              <w:t>+0.2</w:t>
            </w:r>
          </w:p>
        </w:tc>
        <w:tc>
          <w:tcPr>
            <w:tcW w:w="1012" w:type="dxa"/>
            <w:vAlign w:val="bottom"/>
          </w:tcPr>
          <w:p w14:paraId="159A5419">
            <w:pPr>
              <w:jc w:val="center"/>
              <w:rPr>
                <w:sz w:val="24"/>
              </w:rPr>
            </w:pPr>
            <w:r>
              <w:rPr>
                <w:rFonts w:hint="eastAsia"/>
                <w:sz w:val="24"/>
              </w:rPr>
              <w:t>0.</w:t>
            </w:r>
            <w:r>
              <w:rPr>
                <w:rFonts w:hint="eastAsia"/>
                <w:sz w:val="24"/>
                <w:lang w:val="en-US" w:eastAsia="zh-CN"/>
              </w:rPr>
              <w:t>3</w:t>
            </w:r>
          </w:p>
        </w:tc>
      </w:tr>
      <w:tr w14:paraId="3D2E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249EA74">
            <w:pPr>
              <w:jc w:val="center"/>
              <w:rPr>
                <w:sz w:val="24"/>
              </w:rPr>
            </w:pPr>
          </w:p>
        </w:tc>
        <w:tc>
          <w:tcPr>
            <w:tcW w:w="871" w:type="dxa"/>
            <w:vMerge w:val="continue"/>
          </w:tcPr>
          <w:p w14:paraId="18B4640C">
            <w:pPr>
              <w:jc w:val="center"/>
              <w:rPr>
                <w:sz w:val="24"/>
              </w:rPr>
            </w:pPr>
          </w:p>
        </w:tc>
        <w:tc>
          <w:tcPr>
            <w:tcW w:w="525" w:type="dxa"/>
            <w:shd w:val="clear" w:color="auto" w:fill="auto"/>
            <w:tcMar>
              <w:top w:w="17" w:type="dxa"/>
              <w:left w:w="17" w:type="dxa"/>
              <w:bottom w:w="0" w:type="dxa"/>
              <w:right w:w="17" w:type="dxa"/>
            </w:tcMar>
            <w:vAlign w:val="center"/>
          </w:tcPr>
          <w:p w14:paraId="5B6ED63B">
            <w:pPr>
              <w:jc w:val="center"/>
              <w:rPr>
                <w:sz w:val="24"/>
              </w:rPr>
            </w:pPr>
            <w:r>
              <w:rPr>
                <w:sz w:val="24"/>
              </w:rPr>
              <w:t>11</w:t>
            </w:r>
          </w:p>
        </w:tc>
        <w:tc>
          <w:tcPr>
            <w:tcW w:w="945" w:type="dxa"/>
            <w:shd w:val="clear" w:color="auto" w:fill="auto"/>
            <w:tcMar>
              <w:top w:w="17" w:type="dxa"/>
              <w:left w:w="17" w:type="dxa"/>
              <w:bottom w:w="0" w:type="dxa"/>
              <w:right w:w="17" w:type="dxa"/>
            </w:tcMar>
            <w:vAlign w:val="center"/>
          </w:tcPr>
          <w:p w14:paraId="555BF7DA">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804C726">
            <w:pPr>
              <w:jc w:val="center"/>
              <w:rPr>
                <w:rFonts w:hint="default" w:eastAsia="宋体"/>
                <w:sz w:val="24"/>
                <w:lang w:val="en-US" w:eastAsia="zh-CN"/>
              </w:rPr>
            </w:pPr>
            <w:r>
              <w:rPr>
                <w:rFonts w:hint="eastAsia"/>
                <w:sz w:val="24"/>
                <w:lang w:val="en-US" w:eastAsia="zh-CN"/>
              </w:rPr>
              <w:t>99.9</w:t>
            </w:r>
          </w:p>
        </w:tc>
        <w:tc>
          <w:tcPr>
            <w:tcW w:w="1095" w:type="dxa"/>
            <w:shd w:val="clear" w:color="auto" w:fill="auto"/>
            <w:tcMar>
              <w:top w:w="17" w:type="dxa"/>
              <w:left w:w="17" w:type="dxa"/>
              <w:bottom w:w="0" w:type="dxa"/>
              <w:right w:w="17" w:type="dxa"/>
            </w:tcMar>
            <w:vAlign w:val="center"/>
          </w:tcPr>
          <w:p w14:paraId="246BBFC1">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7310C575">
            <w:pPr>
              <w:jc w:val="center"/>
              <w:rPr>
                <w:rFonts w:hint="default"/>
                <w:sz w:val="24"/>
                <w:lang w:val="en-US"/>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461D8647">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75B51A65">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26E54638">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1E899D17">
            <w:pPr>
              <w:jc w:val="center"/>
            </w:pPr>
            <w:r>
              <w:rPr>
                <w:rFonts w:hint="eastAsia"/>
                <w:sz w:val="24"/>
                <w:lang w:val="en-US" w:eastAsia="zh-CN"/>
              </w:rPr>
              <w:t>+0.2</w:t>
            </w:r>
          </w:p>
        </w:tc>
        <w:tc>
          <w:tcPr>
            <w:tcW w:w="1012" w:type="dxa"/>
            <w:vAlign w:val="bottom"/>
          </w:tcPr>
          <w:p w14:paraId="205C3581">
            <w:pPr>
              <w:jc w:val="center"/>
              <w:rPr>
                <w:sz w:val="24"/>
              </w:rPr>
            </w:pPr>
            <w:r>
              <w:rPr>
                <w:rFonts w:hint="eastAsia"/>
                <w:sz w:val="24"/>
              </w:rPr>
              <w:t>0.</w:t>
            </w:r>
            <w:r>
              <w:rPr>
                <w:rFonts w:hint="eastAsia"/>
                <w:sz w:val="24"/>
                <w:lang w:val="en-US" w:eastAsia="zh-CN"/>
              </w:rPr>
              <w:t>3</w:t>
            </w:r>
          </w:p>
        </w:tc>
      </w:tr>
      <w:tr w14:paraId="4D9F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7A76FCF">
            <w:pPr>
              <w:jc w:val="center"/>
              <w:rPr>
                <w:sz w:val="24"/>
              </w:rPr>
            </w:pPr>
          </w:p>
        </w:tc>
        <w:tc>
          <w:tcPr>
            <w:tcW w:w="871" w:type="dxa"/>
            <w:vMerge w:val="continue"/>
          </w:tcPr>
          <w:p w14:paraId="2D791D6F">
            <w:pPr>
              <w:jc w:val="center"/>
              <w:rPr>
                <w:sz w:val="24"/>
              </w:rPr>
            </w:pPr>
          </w:p>
        </w:tc>
        <w:tc>
          <w:tcPr>
            <w:tcW w:w="525" w:type="dxa"/>
            <w:shd w:val="clear" w:color="auto" w:fill="auto"/>
            <w:tcMar>
              <w:top w:w="17" w:type="dxa"/>
              <w:left w:w="17" w:type="dxa"/>
              <w:bottom w:w="0" w:type="dxa"/>
              <w:right w:w="17" w:type="dxa"/>
            </w:tcMar>
            <w:vAlign w:val="center"/>
          </w:tcPr>
          <w:p w14:paraId="1A6AFEDF">
            <w:pPr>
              <w:jc w:val="center"/>
              <w:rPr>
                <w:sz w:val="24"/>
              </w:rPr>
            </w:pPr>
            <w:r>
              <w:rPr>
                <w:sz w:val="24"/>
              </w:rPr>
              <w:t>12</w:t>
            </w:r>
          </w:p>
        </w:tc>
        <w:tc>
          <w:tcPr>
            <w:tcW w:w="945" w:type="dxa"/>
            <w:shd w:val="clear" w:color="auto" w:fill="auto"/>
            <w:tcMar>
              <w:top w:w="17" w:type="dxa"/>
              <w:left w:w="17" w:type="dxa"/>
              <w:bottom w:w="0" w:type="dxa"/>
              <w:right w:w="17" w:type="dxa"/>
            </w:tcMar>
            <w:vAlign w:val="center"/>
          </w:tcPr>
          <w:p w14:paraId="3C5E447A">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0AD6B94">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1118768F">
            <w:pPr>
              <w:jc w:val="center"/>
              <w:rPr>
                <w:rFonts w:hint="default"/>
                <w:sz w:val="24"/>
                <w:lang w:val="en-US"/>
              </w:rPr>
            </w:pPr>
            <w:r>
              <w:rPr>
                <w:rFonts w:hint="eastAsia"/>
                <w:sz w:val="24"/>
                <w:lang w:val="en-US" w:eastAsia="zh-CN"/>
              </w:rPr>
              <w:t>100.3</w:t>
            </w:r>
          </w:p>
        </w:tc>
        <w:tc>
          <w:tcPr>
            <w:tcW w:w="998" w:type="dxa"/>
            <w:shd w:val="clear" w:color="auto" w:fill="auto"/>
            <w:tcMar>
              <w:top w:w="17" w:type="dxa"/>
              <w:left w:w="17" w:type="dxa"/>
              <w:bottom w:w="0" w:type="dxa"/>
              <w:right w:w="17" w:type="dxa"/>
            </w:tcMar>
            <w:vAlign w:val="center"/>
          </w:tcPr>
          <w:p w14:paraId="33D243B2">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15C078CC">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13E6DE0A">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3E40C0FE">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787B9C5F">
            <w:pPr>
              <w:jc w:val="center"/>
            </w:pPr>
            <w:r>
              <w:rPr>
                <w:rFonts w:hint="eastAsia"/>
                <w:sz w:val="24"/>
                <w:lang w:val="en-US" w:eastAsia="zh-CN"/>
              </w:rPr>
              <w:t>+0.2</w:t>
            </w:r>
          </w:p>
        </w:tc>
        <w:tc>
          <w:tcPr>
            <w:tcW w:w="1012" w:type="dxa"/>
            <w:vAlign w:val="bottom"/>
          </w:tcPr>
          <w:p w14:paraId="392AD250">
            <w:pPr>
              <w:jc w:val="center"/>
              <w:rPr>
                <w:sz w:val="24"/>
              </w:rPr>
            </w:pPr>
            <w:r>
              <w:rPr>
                <w:rFonts w:hint="eastAsia"/>
                <w:sz w:val="24"/>
              </w:rPr>
              <w:t>0.</w:t>
            </w:r>
            <w:r>
              <w:rPr>
                <w:rFonts w:hint="eastAsia"/>
                <w:sz w:val="24"/>
                <w:lang w:val="en-US" w:eastAsia="zh-CN"/>
              </w:rPr>
              <w:t>3</w:t>
            </w:r>
          </w:p>
        </w:tc>
      </w:tr>
      <w:tr w14:paraId="4F35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286128D">
            <w:pPr>
              <w:jc w:val="center"/>
              <w:rPr>
                <w:sz w:val="24"/>
              </w:rPr>
            </w:pPr>
          </w:p>
        </w:tc>
        <w:tc>
          <w:tcPr>
            <w:tcW w:w="871" w:type="dxa"/>
            <w:vMerge w:val="continue"/>
          </w:tcPr>
          <w:p w14:paraId="6C8261C5">
            <w:pPr>
              <w:jc w:val="center"/>
              <w:rPr>
                <w:sz w:val="24"/>
              </w:rPr>
            </w:pPr>
          </w:p>
        </w:tc>
        <w:tc>
          <w:tcPr>
            <w:tcW w:w="525" w:type="dxa"/>
            <w:shd w:val="clear" w:color="auto" w:fill="auto"/>
            <w:tcMar>
              <w:top w:w="17" w:type="dxa"/>
              <w:left w:w="17" w:type="dxa"/>
              <w:bottom w:w="0" w:type="dxa"/>
              <w:right w:w="17" w:type="dxa"/>
            </w:tcMar>
            <w:vAlign w:val="center"/>
          </w:tcPr>
          <w:p w14:paraId="60EDA566">
            <w:pPr>
              <w:jc w:val="center"/>
              <w:rPr>
                <w:sz w:val="24"/>
              </w:rPr>
            </w:pPr>
            <w:r>
              <w:rPr>
                <w:sz w:val="24"/>
              </w:rPr>
              <w:t>13</w:t>
            </w:r>
          </w:p>
        </w:tc>
        <w:tc>
          <w:tcPr>
            <w:tcW w:w="945" w:type="dxa"/>
            <w:shd w:val="clear" w:color="auto" w:fill="auto"/>
            <w:tcMar>
              <w:top w:w="17" w:type="dxa"/>
              <w:left w:w="17" w:type="dxa"/>
              <w:bottom w:w="0" w:type="dxa"/>
              <w:right w:w="17" w:type="dxa"/>
            </w:tcMar>
            <w:vAlign w:val="center"/>
          </w:tcPr>
          <w:p w14:paraId="160FD6E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E7CABD7">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69956770">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42B32BB8">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17EF1AF1">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4AE93DB5">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6D27FA21">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8801D4A">
            <w:pPr>
              <w:jc w:val="center"/>
              <w:rPr>
                <w:sz w:val="24"/>
              </w:rPr>
            </w:pPr>
            <w:r>
              <w:rPr>
                <w:rFonts w:hint="eastAsia"/>
                <w:sz w:val="24"/>
                <w:lang w:val="en-US" w:eastAsia="zh-CN"/>
              </w:rPr>
              <w:t>+0.2</w:t>
            </w:r>
          </w:p>
        </w:tc>
        <w:tc>
          <w:tcPr>
            <w:tcW w:w="1012" w:type="dxa"/>
            <w:vAlign w:val="bottom"/>
          </w:tcPr>
          <w:p w14:paraId="45F07800">
            <w:pPr>
              <w:jc w:val="center"/>
              <w:rPr>
                <w:rFonts w:hint="eastAsia" w:eastAsia="宋体"/>
                <w:sz w:val="24"/>
                <w:lang w:val="en-US" w:eastAsia="zh-CN"/>
              </w:rPr>
            </w:pPr>
            <w:r>
              <w:rPr>
                <w:rFonts w:hint="eastAsia"/>
                <w:sz w:val="24"/>
              </w:rPr>
              <w:t>0.</w:t>
            </w:r>
            <w:r>
              <w:rPr>
                <w:rFonts w:hint="eastAsia"/>
                <w:sz w:val="24"/>
                <w:lang w:val="en-US" w:eastAsia="zh-CN"/>
              </w:rPr>
              <w:t>2</w:t>
            </w:r>
          </w:p>
        </w:tc>
      </w:tr>
      <w:tr w14:paraId="55F7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4697EF8D">
            <w:pPr>
              <w:jc w:val="center"/>
              <w:rPr>
                <w:sz w:val="24"/>
              </w:rPr>
            </w:pPr>
          </w:p>
        </w:tc>
        <w:tc>
          <w:tcPr>
            <w:tcW w:w="871" w:type="dxa"/>
            <w:vMerge w:val="continue"/>
          </w:tcPr>
          <w:p w14:paraId="4DCDC43F">
            <w:pPr>
              <w:jc w:val="center"/>
              <w:rPr>
                <w:sz w:val="24"/>
              </w:rPr>
            </w:pPr>
          </w:p>
        </w:tc>
        <w:tc>
          <w:tcPr>
            <w:tcW w:w="525" w:type="dxa"/>
            <w:shd w:val="clear" w:color="auto" w:fill="auto"/>
            <w:tcMar>
              <w:top w:w="17" w:type="dxa"/>
              <w:left w:w="17" w:type="dxa"/>
              <w:bottom w:w="0" w:type="dxa"/>
              <w:right w:w="17" w:type="dxa"/>
            </w:tcMar>
            <w:vAlign w:val="center"/>
          </w:tcPr>
          <w:p w14:paraId="69EE7E6C">
            <w:pPr>
              <w:jc w:val="center"/>
              <w:rPr>
                <w:sz w:val="24"/>
              </w:rPr>
            </w:pPr>
            <w:r>
              <w:rPr>
                <w:sz w:val="24"/>
              </w:rPr>
              <w:t>14</w:t>
            </w:r>
          </w:p>
        </w:tc>
        <w:tc>
          <w:tcPr>
            <w:tcW w:w="945" w:type="dxa"/>
            <w:shd w:val="clear" w:color="auto" w:fill="auto"/>
            <w:tcMar>
              <w:top w:w="17" w:type="dxa"/>
              <w:left w:w="17" w:type="dxa"/>
              <w:bottom w:w="0" w:type="dxa"/>
              <w:right w:w="17" w:type="dxa"/>
            </w:tcMar>
            <w:vAlign w:val="center"/>
          </w:tcPr>
          <w:p w14:paraId="46442743">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27E273A0">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5E595D90">
            <w:pPr>
              <w:jc w:val="center"/>
              <w:rPr>
                <w:rFonts w:hint="default"/>
                <w:sz w:val="24"/>
                <w:lang w:val="en-US"/>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03D08E2D">
            <w:pPr>
              <w:jc w:val="center"/>
              <w:rPr>
                <w:rFonts w:hint="default"/>
                <w:sz w:val="24"/>
                <w:lang w:val="en-US"/>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7D74F7C2">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0B51B75B">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1AC61CF2">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70AFD7FE">
            <w:pPr>
              <w:jc w:val="center"/>
              <w:rPr>
                <w:sz w:val="24"/>
              </w:rPr>
            </w:pPr>
            <w:r>
              <w:rPr>
                <w:rFonts w:hint="eastAsia"/>
                <w:sz w:val="24"/>
                <w:lang w:val="en-US" w:eastAsia="zh-CN"/>
              </w:rPr>
              <w:t>+0.2</w:t>
            </w:r>
          </w:p>
        </w:tc>
        <w:tc>
          <w:tcPr>
            <w:tcW w:w="1012" w:type="dxa"/>
            <w:vAlign w:val="bottom"/>
          </w:tcPr>
          <w:p w14:paraId="24FE1C58">
            <w:pPr>
              <w:jc w:val="center"/>
              <w:rPr>
                <w:sz w:val="24"/>
              </w:rPr>
            </w:pPr>
            <w:r>
              <w:rPr>
                <w:rFonts w:hint="eastAsia"/>
                <w:sz w:val="24"/>
              </w:rPr>
              <w:t>0.</w:t>
            </w:r>
            <w:r>
              <w:rPr>
                <w:rFonts w:hint="eastAsia"/>
                <w:sz w:val="24"/>
                <w:lang w:val="en-US" w:eastAsia="zh-CN"/>
              </w:rPr>
              <w:t>3</w:t>
            </w:r>
          </w:p>
        </w:tc>
      </w:tr>
      <w:tr w14:paraId="5ABE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2B885EB">
            <w:pPr>
              <w:jc w:val="center"/>
              <w:rPr>
                <w:sz w:val="24"/>
              </w:rPr>
            </w:pPr>
          </w:p>
        </w:tc>
        <w:tc>
          <w:tcPr>
            <w:tcW w:w="871" w:type="dxa"/>
            <w:vMerge w:val="continue"/>
          </w:tcPr>
          <w:p w14:paraId="7BF642F6">
            <w:pPr>
              <w:jc w:val="center"/>
              <w:rPr>
                <w:sz w:val="24"/>
              </w:rPr>
            </w:pPr>
          </w:p>
        </w:tc>
        <w:tc>
          <w:tcPr>
            <w:tcW w:w="525" w:type="dxa"/>
            <w:shd w:val="clear" w:color="auto" w:fill="auto"/>
            <w:tcMar>
              <w:top w:w="17" w:type="dxa"/>
              <w:left w:w="17" w:type="dxa"/>
              <w:bottom w:w="0" w:type="dxa"/>
              <w:right w:w="17" w:type="dxa"/>
            </w:tcMar>
            <w:vAlign w:val="center"/>
          </w:tcPr>
          <w:p w14:paraId="3173D939">
            <w:pPr>
              <w:jc w:val="center"/>
              <w:rPr>
                <w:sz w:val="24"/>
              </w:rPr>
            </w:pPr>
            <w:r>
              <w:rPr>
                <w:sz w:val="24"/>
              </w:rPr>
              <w:t>15</w:t>
            </w:r>
          </w:p>
        </w:tc>
        <w:tc>
          <w:tcPr>
            <w:tcW w:w="945" w:type="dxa"/>
            <w:shd w:val="clear" w:color="auto" w:fill="auto"/>
            <w:tcMar>
              <w:top w:w="17" w:type="dxa"/>
              <w:left w:w="17" w:type="dxa"/>
              <w:bottom w:w="0" w:type="dxa"/>
              <w:right w:w="17" w:type="dxa"/>
            </w:tcMar>
            <w:vAlign w:val="center"/>
          </w:tcPr>
          <w:p w14:paraId="4F5382BF">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58EF364">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054C804E">
            <w:pPr>
              <w:jc w:val="center"/>
              <w:rPr>
                <w:rFonts w:hint="default"/>
                <w:sz w:val="24"/>
                <w:lang w:val="en-US"/>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3AB80CAC">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446121DE">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5D5D2A66">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0D39BB44">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C8E752D">
            <w:pPr>
              <w:jc w:val="center"/>
            </w:pPr>
            <w:r>
              <w:rPr>
                <w:rFonts w:hint="eastAsia"/>
                <w:sz w:val="24"/>
                <w:lang w:val="en-US" w:eastAsia="zh-CN"/>
              </w:rPr>
              <w:t>+0.2</w:t>
            </w:r>
          </w:p>
        </w:tc>
        <w:tc>
          <w:tcPr>
            <w:tcW w:w="1012" w:type="dxa"/>
            <w:vAlign w:val="bottom"/>
          </w:tcPr>
          <w:p w14:paraId="6032361B">
            <w:pPr>
              <w:jc w:val="center"/>
              <w:rPr>
                <w:sz w:val="24"/>
              </w:rPr>
            </w:pPr>
            <w:r>
              <w:rPr>
                <w:rFonts w:hint="eastAsia"/>
                <w:sz w:val="24"/>
              </w:rPr>
              <w:t>0.</w:t>
            </w:r>
            <w:r>
              <w:rPr>
                <w:rFonts w:hint="eastAsia"/>
                <w:sz w:val="24"/>
                <w:lang w:val="en-US" w:eastAsia="zh-CN"/>
              </w:rPr>
              <w:t>3</w:t>
            </w:r>
          </w:p>
        </w:tc>
      </w:tr>
      <w:tr w14:paraId="65E5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67627CE">
            <w:pPr>
              <w:jc w:val="center"/>
              <w:rPr>
                <w:sz w:val="24"/>
              </w:rPr>
            </w:pPr>
          </w:p>
        </w:tc>
        <w:tc>
          <w:tcPr>
            <w:tcW w:w="871" w:type="dxa"/>
            <w:vMerge w:val="continue"/>
          </w:tcPr>
          <w:p w14:paraId="0DE1F6C9">
            <w:pPr>
              <w:jc w:val="center"/>
              <w:rPr>
                <w:sz w:val="24"/>
              </w:rPr>
            </w:pPr>
          </w:p>
        </w:tc>
        <w:tc>
          <w:tcPr>
            <w:tcW w:w="525" w:type="dxa"/>
            <w:shd w:val="clear" w:color="auto" w:fill="auto"/>
            <w:tcMar>
              <w:top w:w="17" w:type="dxa"/>
              <w:left w:w="17" w:type="dxa"/>
              <w:bottom w:w="0" w:type="dxa"/>
              <w:right w:w="17" w:type="dxa"/>
            </w:tcMar>
            <w:vAlign w:val="center"/>
          </w:tcPr>
          <w:p w14:paraId="30C5348B">
            <w:pPr>
              <w:jc w:val="center"/>
              <w:rPr>
                <w:sz w:val="24"/>
              </w:rPr>
            </w:pPr>
            <w:r>
              <w:rPr>
                <w:sz w:val="24"/>
              </w:rPr>
              <w:t>16</w:t>
            </w:r>
          </w:p>
        </w:tc>
        <w:tc>
          <w:tcPr>
            <w:tcW w:w="945" w:type="dxa"/>
            <w:shd w:val="clear" w:color="auto" w:fill="auto"/>
            <w:tcMar>
              <w:top w:w="17" w:type="dxa"/>
              <w:left w:w="17" w:type="dxa"/>
              <w:bottom w:w="0" w:type="dxa"/>
              <w:right w:w="17" w:type="dxa"/>
            </w:tcMar>
            <w:vAlign w:val="center"/>
          </w:tcPr>
          <w:p w14:paraId="23965DF1">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6DCA7F35">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6D8243A0">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1328898A">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187D82D4">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2210B9B0">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65216D4E">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02DA5CDD">
            <w:pPr>
              <w:jc w:val="center"/>
            </w:pPr>
            <w:r>
              <w:rPr>
                <w:rFonts w:hint="eastAsia"/>
                <w:sz w:val="24"/>
                <w:lang w:val="en-US" w:eastAsia="zh-CN"/>
              </w:rPr>
              <w:t>+0.2</w:t>
            </w:r>
          </w:p>
        </w:tc>
        <w:tc>
          <w:tcPr>
            <w:tcW w:w="1012" w:type="dxa"/>
            <w:vAlign w:val="bottom"/>
          </w:tcPr>
          <w:p w14:paraId="0E293C91">
            <w:pPr>
              <w:jc w:val="center"/>
              <w:rPr>
                <w:sz w:val="24"/>
              </w:rPr>
            </w:pPr>
            <w:r>
              <w:rPr>
                <w:rFonts w:hint="eastAsia"/>
                <w:sz w:val="24"/>
              </w:rPr>
              <w:t>0.</w:t>
            </w:r>
            <w:r>
              <w:rPr>
                <w:rFonts w:hint="eastAsia"/>
                <w:sz w:val="24"/>
                <w:lang w:val="en-US" w:eastAsia="zh-CN"/>
              </w:rPr>
              <w:t>3</w:t>
            </w:r>
          </w:p>
        </w:tc>
      </w:tr>
      <w:tr w14:paraId="3FF5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2FA23D76">
            <w:pPr>
              <w:jc w:val="center"/>
              <w:rPr>
                <w:sz w:val="24"/>
              </w:rPr>
            </w:pPr>
          </w:p>
        </w:tc>
        <w:tc>
          <w:tcPr>
            <w:tcW w:w="871" w:type="dxa"/>
            <w:vMerge w:val="continue"/>
          </w:tcPr>
          <w:p w14:paraId="7E1CB66C">
            <w:pPr>
              <w:jc w:val="center"/>
              <w:rPr>
                <w:sz w:val="24"/>
              </w:rPr>
            </w:pPr>
          </w:p>
        </w:tc>
        <w:tc>
          <w:tcPr>
            <w:tcW w:w="525" w:type="dxa"/>
            <w:shd w:val="clear" w:color="auto" w:fill="auto"/>
            <w:tcMar>
              <w:top w:w="17" w:type="dxa"/>
              <w:left w:w="17" w:type="dxa"/>
              <w:bottom w:w="0" w:type="dxa"/>
              <w:right w:w="17" w:type="dxa"/>
            </w:tcMar>
            <w:vAlign w:val="center"/>
          </w:tcPr>
          <w:p w14:paraId="2E8F5648">
            <w:pPr>
              <w:jc w:val="center"/>
              <w:rPr>
                <w:sz w:val="24"/>
              </w:rPr>
            </w:pPr>
            <w:r>
              <w:rPr>
                <w:sz w:val="24"/>
              </w:rPr>
              <w:t>17</w:t>
            </w:r>
          </w:p>
        </w:tc>
        <w:tc>
          <w:tcPr>
            <w:tcW w:w="945" w:type="dxa"/>
            <w:shd w:val="clear" w:color="auto" w:fill="auto"/>
            <w:tcMar>
              <w:top w:w="17" w:type="dxa"/>
              <w:left w:w="17" w:type="dxa"/>
              <w:bottom w:w="0" w:type="dxa"/>
              <w:right w:w="17" w:type="dxa"/>
            </w:tcMar>
            <w:vAlign w:val="center"/>
          </w:tcPr>
          <w:p w14:paraId="31DFB61A">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CDC8E22">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176BA13A">
            <w:pPr>
              <w:jc w:val="center"/>
              <w:rPr>
                <w:rFonts w:hint="default"/>
                <w:sz w:val="24"/>
                <w:lang w:val="en-US"/>
              </w:rPr>
            </w:pPr>
            <w:r>
              <w:rPr>
                <w:rFonts w:hint="eastAsia"/>
                <w:sz w:val="24"/>
                <w:lang w:val="en-US" w:eastAsia="zh-CN"/>
              </w:rPr>
              <w:t>100.1</w:t>
            </w:r>
          </w:p>
        </w:tc>
        <w:tc>
          <w:tcPr>
            <w:tcW w:w="998" w:type="dxa"/>
            <w:shd w:val="clear" w:color="auto" w:fill="auto"/>
            <w:tcMar>
              <w:top w:w="17" w:type="dxa"/>
              <w:left w:w="17" w:type="dxa"/>
              <w:bottom w:w="0" w:type="dxa"/>
              <w:right w:w="17" w:type="dxa"/>
            </w:tcMar>
            <w:vAlign w:val="center"/>
          </w:tcPr>
          <w:p w14:paraId="3B7E91EB">
            <w:pPr>
              <w:jc w:val="center"/>
              <w:rPr>
                <w:rFonts w:hint="default"/>
                <w:sz w:val="24"/>
                <w:lang w:val="en-US"/>
              </w:rPr>
            </w:pPr>
            <w:r>
              <w:rPr>
                <w:rFonts w:hint="eastAsia"/>
                <w:sz w:val="24"/>
                <w:lang w:val="en-US" w:eastAsia="zh-CN"/>
              </w:rPr>
              <w:t>100.3</w:t>
            </w:r>
          </w:p>
        </w:tc>
        <w:tc>
          <w:tcPr>
            <w:tcW w:w="914" w:type="dxa"/>
            <w:shd w:val="clear" w:color="auto" w:fill="auto"/>
            <w:tcMar>
              <w:top w:w="17" w:type="dxa"/>
              <w:left w:w="17" w:type="dxa"/>
              <w:bottom w:w="0" w:type="dxa"/>
              <w:right w:w="17" w:type="dxa"/>
            </w:tcMar>
            <w:vAlign w:val="center"/>
          </w:tcPr>
          <w:p w14:paraId="4BEDC42C">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7B8BB8C7">
            <w:pPr>
              <w:jc w:val="center"/>
              <w:rPr>
                <w:rFonts w:hint="default"/>
                <w:sz w:val="24"/>
                <w:lang w:val="en-US"/>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42EA2CF4">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1429D736">
            <w:pPr>
              <w:jc w:val="center"/>
            </w:pPr>
            <w:r>
              <w:rPr>
                <w:rFonts w:hint="eastAsia"/>
                <w:sz w:val="24"/>
                <w:lang w:val="en-US" w:eastAsia="zh-CN"/>
              </w:rPr>
              <w:t>+0.2</w:t>
            </w:r>
          </w:p>
        </w:tc>
        <w:tc>
          <w:tcPr>
            <w:tcW w:w="1012" w:type="dxa"/>
            <w:vAlign w:val="bottom"/>
          </w:tcPr>
          <w:p w14:paraId="2431DCE1">
            <w:pPr>
              <w:jc w:val="center"/>
              <w:rPr>
                <w:sz w:val="24"/>
              </w:rPr>
            </w:pPr>
            <w:r>
              <w:rPr>
                <w:rFonts w:hint="eastAsia"/>
                <w:sz w:val="24"/>
              </w:rPr>
              <w:t>0.</w:t>
            </w:r>
            <w:r>
              <w:rPr>
                <w:rFonts w:hint="eastAsia"/>
                <w:sz w:val="24"/>
                <w:lang w:val="en-US" w:eastAsia="zh-CN"/>
              </w:rPr>
              <w:t>3</w:t>
            </w:r>
          </w:p>
        </w:tc>
      </w:tr>
      <w:tr w14:paraId="195E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706F121">
            <w:pPr>
              <w:jc w:val="center"/>
              <w:rPr>
                <w:sz w:val="24"/>
              </w:rPr>
            </w:pPr>
          </w:p>
        </w:tc>
        <w:tc>
          <w:tcPr>
            <w:tcW w:w="871" w:type="dxa"/>
            <w:vMerge w:val="continue"/>
          </w:tcPr>
          <w:p w14:paraId="205D55E8">
            <w:pPr>
              <w:jc w:val="center"/>
              <w:rPr>
                <w:sz w:val="24"/>
              </w:rPr>
            </w:pPr>
          </w:p>
        </w:tc>
        <w:tc>
          <w:tcPr>
            <w:tcW w:w="525" w:type="dxa"/>
            <w:shd w:val="clear" w:color="auto" w:fill="auto"/>
            <w:tcMar>
              <w:top w:w="17" w:type="dxa"/>
              <w:left w:w="17" w:type="dxa"/>
              <w:bottom w:w="0" w:type="dxa"/>
              <w:right w:w="17" w:type="dxa"/>
            </w:tcMar>
            <w:vAlign w:val="center"/>
          </w:tcPr>
          <w:p w14:paraId="37B573BB">
            <w:pPr>
              <w:jc w:val="center"/>
              <w:rPr>
                <w:sz w:val="24"/>
              </w:rPr>
            </w:pPr>
            <w:r>
              <w:rPr>
                <w:sz w:val="24"/>
              </w:rPr>
              <w:t>18</w:t>
            </w:r>
          </w:p>
        </w:tc>
        <w:tc>
          <w:tcPr>
            <w:tcW w:w="945" w:type="dxa"/>
            <w:shd w:val="clear" w:color="auto" w:fill="auto"/>
            <w:tcMar>
              <w:top w:w="17" w:type="dxa"/>
              <w:left w:w="17" w:type="dxa"/>
              <w:bottom w:w="0" w:type="dxa"/>
              <w:right w:w="17" w:type="dxa"/>
            </w:tcMar>
            <w:vAlign w:val="center"/>
          </w:tcPr>
          <w:p w14:paraId="3471A912">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498F479">
            <w:pPr>
              <w:jc w:val="center"/>
              <w:rPr>
                <w:rFonts w:hint="default"/>
                <w:sz w:val="24"/>
                <w:lang w:val="en-US"/>
              </w:rPr>
            </w:pPr>
            <w:r>
              <w:rPr>
                <w:rFonts w:hint="eastAsia"/>
                <w:sz w:val="24"/>
                <w:lang w:val="en-US" w:eastAsia="zh-CN"/>
              </w:rPr>
              <w:t>100.1</w:t>
            </w:r>
          </w:p>
        </w:tc>
        <w:tc>
          <w:tcPr>
            <w:tcW w:w="1095" w:type="dxa"/>
            <w:shd w:val="clear" w:color="auto" w:fill="auto"/>
            <w:tcMar>
              <w:top w:w="17" w:type="dxa"/>
              <w:left w:w="17" w:type="dxa"/>
              <w:bottom w:w="0" w:type="dxa"/>
              <w:right w:w="17" w:type="dxa"/>
            </w:tcMar>
            <w:vAlign w:val="center"/>
          </w:tcPr>
          <w:p w14:paraId="3A7A7969">
            <w:pPr>
              <w:jc w:val="center"/>
              <w:rPr>
                <w:sz w:val="24"/>
              </w:rPr>
            </w:pPr>
            <w:r>
              <w:rPr>
                <w:rFonts w:hint="eastAsia"/>
                <w:sz w:val="24"/>
                <w:lang w:val="en-US" w:eastAsia="zh-CN"/>
              </w:rPr>
              <w:t>100.2</w:t>
            </w:r>
          </w:p>
        </w:tc>
        <w:tc>
          <w:tcPr>
            <w:tcW w:w="998" w:type="dxa"/>
            <w:shd w:val="clear" w:color="auto" w:fill="auto"/>
            <w:tcMar>
              <w:top w:w="17" w:type="dxa"/>
              <w:left w:w="17" w:type="dxa"/>
              <w:bottom w:w="0" w:type="dxa"/>
              <w:right w:w="17" w:type="dxa"/>
            </w:tcMar>
            <w:vAlign w:val="center"/>
          </w:tcPr>
          <w:p w14:paraId="0DD8C62F">
            <w:pPr>
              <w:jc w:val="center"/>
              <w:rPr>
                <w:rFonts w:hint="default"/>
                <w:sz w:val="24"/>
                <w:lang w:val="en-US"/>
              </w:rPr>
            </w:pPr>
            <w:r>
              <w:rPr>
                <w:rFonts w:hint="eastAsia"/>
                <w:sz w:val="24"/>
                <w:lang w:val="en-US" w:eastAsia="zh-CN"/>
              </w:rPr>
              <w:t>100.1</w:t>
            </w:r>
          </w:p>
        </w:tc>
        <w:tc>
          <w:tcPr>
            <w:tcW w:w="914" w:type="dxa"/>
            <w:shd w:val="clear" w:color="auto" w:fill="auto"/>
            <w:tcMar>
              <w:top w:w="17" w:type="dxa"/>
              <w:left w:w="17" w:type="dxa"/>
              <w:bottom w:w="0" w:type="dxa"/>
              <w:right w:w="17" w:type="dxa"/>
            </w:tcMar>
            <w:vAlign w:val="center"/>
          </w:tcPr>
          <w:p w14:paraId="4725AD97">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0B815FD6">
            <w:pPr>
              <w:jc w:val="center"/>
              <w:rPr>
                <w:sz w:val="24"/>
              </w:rPr>
            </w:pPr>
            <w:r>
              <w:rPr>
                <w:rFonts w:hint="eastAsia"/>
                <w:sz w:val="24"/>
                <w:lang w:val="en-US" w:eastAsia="zh-CN"/>
              </w:rPr>
              <w:t>100.3</w:t>
            </w:r>
          </w:p>
        </w:tc>
        <w:tc>
          <w:tcPr>
            <w:tcW w:w="813" w:type="dxa"/>
            <w:shd w:val="clear" w:color="auto" w:fill="auto"/>
            <w:tcMar>
              <w:top w:w="17" w:type="dxa"/>
              <w:left w:w="17" w:type="dxa"/>
              <w:bottom w:w="0" w:type="dxa"/>
              <w:right w:w="17" w:type="dxa"/>
            </w:tcMar>
            <w:vAlign w:val="bottom"/>
          </w:tcPr>
          <w:p w14:paraId="0D86AFEC">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3EA16AAB">
            <w:pPr>
              <w:jc w:val="center"/>
            </w:pPr>
            <w:r>
              <w:rPr>
                <w:rFonts w:hint="eastAsia"/>
                <w:sz w:val="24"/>
                <w:lang w:val="en-US" w:eastAsia="zh-CN"/>
              </w:rPr>
              <w:t>+0.2</w:t>
            </w:r>
          </w:p>
        </w:tc>
        <w:tc>
          <w:tcPr>
            <w:tcW w:w="1012" w:type="dxa"/>
            <w:vAlign w:val="bottom"/>
          </w:tcPr>
          <w:p w14:paraId="5185E988">
            <w:pPr>
              <w:jc w:val="center"/>
              <w:rPr>
                <w:sz w:val="24"/>
              </w:rPr>
            </w:pPr>
            <w:r>
              <w:rPr>
                <w:rFonts w:hint="eastAsia"/>
                <w:sz w:val="24"/>
              </w:rPr>
              <w:t>0.</w:t>
            </w:r>
            <w:r>
              <w:rPr>
                <w:rFonts w:hint="eastAsia"/>
                <w:sz w:val="24"/>
                <w:lang w:val="en-US" w:eastAsia="zh-CN"/>
              </w:rPr>
              <w:t>3</w:t>
            </w:r>
          </w:p>
        </w:tc>
      </w:tr>
      <w:tr w14:paraId="7217C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18141F5">
            <w:pPr>
              <w:jc w:val="center"/>
              <w:rPr>
                <w:sz w:val="24"/>
              </w:rPr>
            </w:pPr>
          </w:p>
        </w:tc>
        <w:tc>
          <w:tcPr>
            <w:tcW w:w="871" w:type="dxa"/>
            <w:vMerge w:val="continue"/>
          </w:tcPr>
          <w:p w14:paraId="36CC3603">
            <w:pPr>
              <w:jc w:val="center"/>
              <w:rPr>
                <w:sz w:val="24"/>
              </w:rPr>
            </w:pPr>
          </w:p>
        </w:tc>
        <w:tc>
          <w:tcPr>
            <w:tcW w:w="525" w:type="dxa"/>
            <w:shd w:val="clear" w:color="auto" w:fill="auto"/>
            <w:tcMar>
              <w:top w:w="17" w:type="dxa"/>
              <w:left w:w="17" w:type="dxa"/>
              <w:bottom w:w="0" w:type="dxa"/>
              <w:right w:w="17" w:type="dxa"/>
            </w:tcMar>
            <w:vAlign w:val="center"/>
          </w:tcPr>
          <w:p w14:paraId="5340DB0B">
            <w:pPr>
              <w:jc w:val="center"/>
              <w:rPr>
                <w:sz w:val="24"/>
              </w:rPr>
            </w:pPr>
            <w:r>
              <w:rPr>
                <w:sz w:val="24"/>
              </w:rPr>
              <w:t>19</w:t>
            </w:r>
          </w:p>
        </w:tc>
        <w:tc>
          <w:tcPr>
            <w:tcW w:w="945" w:type="dxa"/>
            <w:shd w:val="clear" w:color="auto" w:fill="auto"/>
            <w:tcMar>
              <w:top w:w="17" w:type="dxa"/>
              <w:left w:w="17" w:type="dxa"/>
              <w:bottom w:w="0" w:type="dxa"/>
              <w:right w:w="17" w:type="dxa"/>
            </w:tcMar>
            <w:vAlign w:val="center"/>
          </w:tcPr>
          <w:p w14:paraId="14C112D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B13DFD5">
            <w:pPr>
              <w:jc w:val="center"/>
              <w:rPr>
                <w:rFonts w:hint="default"/>
                <w:sz w:val="24"/>
                <w:lang w:val="en-US"/>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022A7FB1">
            <w:pPr>
              <w:jc w:val="center"/>
              <w:rPr>
                <w:rFonts w:hint="default"/>
                <w:sz w:val="24"/>
                <w:lang w:val="en-US"/>
              </w:rPr>
            </w:pPr>
            <w:r>
              <w:rPr>
                <w:rFonts w:hint="eastAsia"/>
                <w:sz w:val="24"/>
                <w:lang w:val="en-US" w:eastAsia="zh-CN"/>
              </w:rPr>
              <w:t>100.3</w:t>
            </w:r>
          </w:p>
        </w:tc>
        <w:tc>
          <w:tcPr>
            <w:tcW w:w="998" w:type="dxa"/>
            <w:shd w:val="clear" w:color="auto" w:fill="auto"/>
            <w:tcMar>
              <w:top w:w="17" w:type="dxa"/>
              <w:left w:w="17" w:type="dxa"/>
              <w:bottom w:w="0" w:type="dxa"/>
              <w:right w:w="17" w:type="dxa"/>
            </w:tcMar>
            <w:vAlign w:val="center"/>
          </w:tcPr>
          <w:p w14:paraId="19C63377">
            <w:pPr>
              <w:jc w:val="center"/>
              <w:rPr>
                <w:sz w:val="24"/>
              </w:rPr>
            </w:pPr>
            <w:r>
              <w:rPr>
                <w:rFonts w:hint="eastAsia"/>
                <w:sz w:val="24"/>
                <w:lang w:val="en-US" w:eastAsia="zh-CN"/>
              </w:rPr>
              <w:t>100.2</w:t>
            </w:r>
          </w:p>
        </w:tc>
        <w:tc>
          <w:tcPr>
            <w:tcW w:w="914" w:type="dxa"/>
            <w:shd w:val="clear" w:color="auto" w:fill="auto"/>
            <w:tcMar>
              <w:top w:w="17" w:type="dxa"/>
              <w:left w:w="17" w:type="dxa"/>
              <w:bottom w:w="0" w:type="dxa"/>
              <w:right w:w="17" w:type="dxa"/>
            </w:tcMar>
            <w:vAlign w:val="center"/>
          </w:tcPr>
          <w:p w14:paraId="7A20198C">
            <w:pPr>
              <w:jc w:val="center"/>
              <w:rPr>
                <w:rFonts w:hint="default"/>
                <w:sz w:val="24"/>
                <w:lang w:val="en-US"/>
              </w:rPr>
            </w:pPr>
            <w:r>
              <w:rPr>
                <w:rFonts w:hint="eastAsia"/>
                <w:sz w:val="24"/>
                <w:lang w:val="en-US" w:eastAsia="zh-CN"/>
              </w:rPr>
              <w:t>100.2</w:t>
            </w:r>
          </w:p>
        </w:tc>
        <w:tc>
          <w:tcPr>
            <w:tcW w:w="959" w:type="dxa"/>
            <w:shd w:val="clear" w:color="auto" w:fill="auto"/>
            <w:tcMar>
              <w:top w:w="17" w:type="dxa"/>
              <w:left w:w="17" w:type="dxa"/>
              <w:bottom w:w="0" w:type="dxa"/>
              <w:right w:w="17" w:type="dxa"/>
            </w:tcMar>
            <w:vAlign w:val="center"/>
          </w:tcPr>
          <w:p w14:paraId="3C8106EC">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5E6A62A5">
            <w:pPr>
              <w:jc w:val="center"/>
              <w:rPr>
                <w:sz w:val="24"/>
              </w:rPr>
            </w:pPr>
            <w:r>
              <w:rPr>
                <w:rFonts w:hint="eastAsia"/>
                <w:sz w:val="24"/>
                <w:lang w:val="en-US" w:eastAsia="zh-CN"/>
              </w:rPr>
              <w:t>100.3</w:t>
            </w:r>
            <w:r>
              <w:rPr>
                <w:rFonts w:hint="eastAsia"/>
                <w:sz w:val="24"/>
              </w:rPr>
              <w:t xml:space="preserve"> </w:t>
            </w:r>
          </w:p>
        </w:tc>
        <w:tc>
          <w:tcPr>
            <w:tcW w:w="981" w:type="dxa"/>
            <w:vAlign w:val="center"/>
          </w:tcPr>
          <w:p w14:paraId="57CE88F2">
            <w:pPr>
              <w:jc w:val="center"/>
              <w:rPr>
                <w:sz w:val="24"/>
              </w:rPr>
            </w:pPr>
            <w:r>
              <w:rPr>
                <w:rFonts w:hint="eastAsia"/>
                <w:sz w:val="24"/>
                <w:lang w:val="en-US" w:eastAsia="zh-CN"/>
              </w:rPr>
              <w:t>+0.3</w:t>
            </w:r>
          </w:p>
        </w:tc>
        <w:tc>
          <w:tcPr>
            <w:tcW w:w="1012" w:type="dxa"/>
            <w:vAlign w:val="bottom"/>
          </w:tcPr>
          <w:p w14:paraId="2968889A">
            <w:pPr>
              <w:jc w:val="center"/>
              <w:rPr>
                <w:sz w:val="24"/>
              </w:rPr>
            </w:pPr>
            <w:r>
              <w:rPr>
                <w:rFonts w:hint="eastAsia"/>
                <w:sz w:val="24"/>
              </w:rPr>
              <w:t>0.</w:t>
            </w:r>
            <w:r>
              <w:rPr>
                <w:rFonts w:hint="eastAsia"/>
                <w:sz w:val="24"/>
                <w:lang w:val="en-US" w:eastAsia="zh-CN"/>
              </w:rPr>
              <w:t>4</w:t>
            </w:r>
          </w:p>
        </w:tc>
      </w:tr>
      <w:tr w14:paraId="62A8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51D8814">
            <w:pPr>
              <w:jc w:val="center"/>
              <w:rPr>
                <w:sz w:val="24"/>
              </w:rPr>
            </w:pPr>
          </w:p>
        </w:tc>
        <w:tc>
          <w:tcPr>
            <w:tcW w:w="871" w:type="dxa"/>
            <w:vMerge w:val="continue"/>
          </w:tcPr>
          <w:p w14:paraId="28FA204A">
            <w:pPr>
              <w:jc w:val="center"/>
              <w:rPr>
                <w:sz w:val="24"/>
              </w:rPr>
            </w:pPr>
          </w:p>
        </w:tc>
        <w:tc>
          <w:tcPr>
            <w:tcW w:w="525" w:type="dxa"/>
            <w:shd w:val="clear" w:color="auto" w:fill="auto"/>
            <w:tcMar>
              <w:top w:w="17" w:type="dxa"/>
              <w:left w:w="17" w:type="dxa"/>
              <w:bottom w:w="0" w:type="dxa"/>
              <w:right w:w="17" w:type="dxa"/>
            </w:tcMar>
            <w:vAlign w:val="center"/>
          </w:tcPr>
          <w:p w14:paraId="1EB57321">
            <w:pPr>
              <w:jc w:val="center"/>
              <w:rPr>
                <w:sz w:val="24"/>
              </w:rPr>
            </w:pPr>
            <w:r>
              <w:rPr>
                <w:sz w:val="24"/>
              </w:rPr>
              <w:t>20</w:t>
            </w:r>
          </w:p>
        </w:tc>
        <w:tc>
          <w:tcPr>
            <w:tcW w:w="945" w:type="dxa"/>
            <w:shd w:val="clear" w:color="auto" w:fill="auto"/>
            <w:tcMar>
              <w:top w:w="17" w:type="dxa"/>
              <w:left w:w="17" w:type="dxa"/>
              <w:bottom w:w="0" w:type="dxa"/>
              <w:right w:w="17" w:type="dxa"/>
            </w:tcMar>
            <w:vAlign w:val="center"/>
          </w:tcPr>
          <w:p w14:paraId="08EC773E">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9B2FC72">
            <w:pPr>
              <w:jc w:val="center"/>
              <w:rPr>
                <w:sz w:val="24"/>
              </w:rPr>
            </w:pPr>
            <w:r>
              <w:rPr>
                <w:rFonts w:hint="eastAsia"/>
                <w:sz w:val="24"/>
                <w:lang w:val="en-US" w:eastAsia="zh-CN"/>
              </w:rPr>
              <w:t>100.0</w:t>
            </w:r>
          </w:p>
        </w:tc>
        <w:tc>
          <w:tcPr>
            <w:tcW w:w="1095" w:type="dxa"/>
            <w:shd w:val="clear" w:color="auto" w:fill="auto"/>
            <w:tcMar>
              <w:top w:w="17" w:type="dxa"/>
              <w:left w:w="17" w:type="dxa"/>
              <w:bottom w:w="0" w:type="dxa"/>
              <w:right w:w="17" w:type="dxa"/>
            </w:tcMar>
            <w:vAlign w:val="center"/>
          </w:tcPr>
          <w:p w14:paraId="0AFF59A8">
            <w:pPr>
              <w:jc w:val="center"/>
              <w:rPr>
                <w:rFonts w:hint="default"/>
                <w:sz w:val="24"/>
                <w:lang w:val="en-US"/>
              </w:rPr>
            </w:pPr>
            <w:r>
              <w:rPr>
                <w:rFonts w:hint="eastAsia"/>
                <w:sz w:val="24"/>
                <w:lang w:val="en-US" w:eastAsia="zh-CN"/>
              </w:rPr>
              <w:t>100.3</w:t>
            </w:r>
          </w:p>
        </w:tc>
        <w:tc>
          <w:tcPr>
            <w:tcW w:w="998" w:type="dxa"/>
            <w:shd w:val="clear" w:color="auto" w:fill="auto"/>
            <w:tcMar>
              <w:top w:w="17" w:type="dxa"/>
              <w:left w:w="17" w:type="dxa"/>
              <w:bottom w:w="0" w:type="dxa"/>
              <w:right w:w="17" w:type="dxa"/>
            </w:tcMar>
            <w:vAlign w:val="center"/>
          </w:tcPr>
          <w:p w14:paraId="54D77F35">
            <w:pPr>
              <w:jc w:val="center"/>
              <w:rPr>
                <w:sz w:val="24"/>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320E6DF7">
            <w:pPr>
              <w:jc w:val="center"/>
              <w:rPr>
                <w:sz w:val="24"/>
              </w:rPr>
            </w:pPr>
            <w:r>
              <w:rPr>
                <w:rFonts w:hint="eastAsia"/>
                <w:sz w:val="24"/>
                <w:lang w:val="en-US" w:eastAsia="zh-CN"/>
              </w:rPr>
              <w:t>100.1</w:t>
            </w:r>
          </w:p>
        </w:tc>
        <w:tc>
          <w:tcPr>
            <w:tcW w:w="959" w:type="dxa"/>
            <w:shd w:val="clear" w:color="auto" w:fill="auto"/>
            <w:tcMar>
              <w:top w:w="17" w:type="dxa"/>
              <w:left w:w="17" w:type="dxa"/>
              <w:bottom w:w="0" w:type="dxa"/>
              <w:right w:w="17" w:type="dxa"/>
            </w:tcMar>
            <w:vAlign w:val="center"/>
          </w:tcPr>
          <w:p w14:paraId="6E9D6050">
            <w:pPr>
              <w:jc w:val="center"/>
              <w:rPr>
                <w:rFonts w:hint="default"/>
                <w:sz w:val="24"/>
                <w:lang w:val="en-US"/>
              </w:rPr>
            </w:pPr>
            <w:r>
              <w:rPr>
                <w:rFonts w:hint="eastAsia"/>
                <w:sz w:val="24"/>
                <w:lang w:val="en-US" w:eastAsia="zh-CN"/>
              </w:rPr>
              <w:t>100.2</w:t>
            </w:r>
          </w:p>
        </w:tc>
        <w:tc>
          <w:tcPr>
            <w:tcW w:w="813" w:type="dxa"/>
            <w:shd w:val="clear" w:color="auto" w:fill="auto"/>
            <w:tcMar>
              <w:top w:w="17" w:type="dxa"/>
              <w:left w:w="17" w:type="dxa"/>
              <w:bottom w:w="0" w:type="dxa"/>
              <w:right w:w="17" w:type="dxa"/>
            </w:tcMar>
            <w:vAlign w:val="bottom"/>
          </w:tcPr>
          <w:p w14:paraId="513D960E">
            <w:pPr>
              <w:jc w:val="center"/>
              <w:rPr>
                <w:sz w:val="24"/>
              </w:rPr>
            </w:pPr>
            <w:r>
              <w:rPr>
                <w:rFonts w:hint="eastAsia"/>
                <w:sz w:val="24"/>
                <w:lang w:val="en-US" w:eastAsia="zh-CN"/>
              </w:rPr>
              <w:t>100.2</w:t>
            </w:r>
            <w:r>
              <w:rPr>
                <w:rFonts w:hint="eastAsia"/>
                <w:sz w:val="24"/>
              </w:rPr>
              <w:t xml:space="preserve"> </w:t>
            </w:r>
          </w:p>
        </w:tc>
        <w:tc>
          <w:tcPr>
            <w:tcW w:w="981" w:type="dxa"/>
            <w:vAlign w:val="center"/>
          </w:tcPr>
          <w:p w14:paraId="52836731">
            <w:pPr>
              <w:jc w:val="center"/>
            </w:pPr>
            <w:r>
              <w:rPr>
                <w:rFonts w:hint="eastAsia"/>
                <w:sz w:val="24"/>
                <w:lang w:val="en-US" w:eastAsia="zh-CN"/>
              </w:rPr>
              <w:t>+0.2</w:t>
            </w:r>
          </w:p>
        </w:tc>
        <w:tc>
          <w:tcPr>
            <w:tcW w:w="1012" w:type="dxa"/>
            <w:vAlign w:val="bottom"/>
          </w:tcPr>
          <w:p w14:paraId="161AA329">
            <w:pPr>
              <w:jc w:val="center"/>
              <w:rPr>
                <w:sz w:val="24"/>
              </w:rPr>
            </w:pPr>
            <w:r>
              <w:rPr>
                <w:rFonts w:hint="eastAsia"/>
                <w:sz w:val="24"/>
              </w:rPr>
              <w:t>0.</w:t>
            </w:r>
            <w:r>
              <w:rPr>
                <w:rFonts w:hint="eastAsia"/>
                <w:sz w:val="24"/>
                <w:lang w:val="en-US" w:eastAsia="zh-CN"/>
              </w:rPr>
              <w:t>3</w:t>
            </w:r>
          </w:p>
        </w:tc>
      </w:tr>
      <w:tr w14:paraId="58ED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restart"/>
            <w:vAlign w:val="center"/>
          </w:tcPr>
          <w:p w14:paraId="792DAC71">
            <w:pPr>
              <w:jc w:val="center"/>
              <w:rPr>
                <w:sz w:val="24"/>
              </w:rPr>
            </w:pPr>
            <w:r>
              <w:rPr>
                <w:sz w:val="24"/>
              </w:rPr>
              <w:t>辽宁华科石油设备科技有限公司</w:t>
            </w:r>
          </w:p>
        </w:tc>
        <w:tc>
          <w:tcPr>
            <w:tcW w:w="871" w:type="dxa"/>
            <w:vMerge w:val="restart"/>
            <w:vAlign w:val="center"/>
          </w:tcPr>
          <w:p w14:paraId="683D5DB0">
            <w:pPr>
              <w:jc w:val="center"/>
              <w:rPr>
                <w:rFonts w:hint="default" w:eastAsia="宋体"/>
                <w:sz w:val="24"/>
                <w:lang w:val="en-US" w:eastAsia="zh-CN"/>
              </w:rPr>
            </w:pPr>
            <w:r>
              <w:rPr>
                <w:sz w:val="24"/>
              </w:rPr>
              <w:t>HK-0</w:t>
            </w:r>
            <w:r>
              <w:rPr>
                <w:rFonts w:hint="eastAsia"/>
                <w:sz w:val="24"/>
                <w:lang w:val="en-US" w:eastAsia="zh-CN"/>
              </w:rPr>
              <w:t>701</w:t>
            </w:r>
          </w:p>
        </w:tc>
        <w:tc>
          <w:tcPr>
            <w:tcW w:w="525" w:type="dxa"/>
            <w:shd w:val="clear" w:color="auto" w:fill="auto"/>
            <w:tcMar>
              <w:top w:w="17" w:type="dxa"/>
              <w:left w:w="17" w:type="dxa"/>
              <w:bottom w:w="0" w:type="dxa"/>
              <w:right w:w="17" w:type="dxa"/>
            </w:tcMar>
            <w:vAlign w:val="center"/>
          </w:tcPr>
          <w:p w14:paraId="154025B2">
            <w:pPr>
              <w:jc w:val="center"/>
              <w:rPr>
                <w:sz w:val="24"/>
              </w:rPr>
            </w:pPr>
            <w:r>
              <w:rPr>
                <w:sz w:val="24"/>
              </w:rPr>
              <w:t>21</w:t>
            </w:r>
          </w:p>
        </w:tc>
        <w:tc>
          <w:tcPr>
            <w:tcW w:w="945" w:type="dxa"/>
            <w:shd w:val="clear" w:color="auto" w:fill="auto"/>
            <w:tcMar>
              <w:top w:w="17" w:type="dxa"/>
              <w:left w:w="17" w:type="dxa"/>
              <w:bottom w:w="0" w:type="dxa"/>
              <w:right w:w="17" w:type="dxa"/>
            </w:tcMar>
            <w:vAlign w:val="center"/>
          </w:tcPr>
          <w:p w14:paraId="6ECBC2A9">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E77461E">
            <w:pPr>
              <w:jc w:val="center"/>
              <w:rPr>
                <w:rFonts w:hint="default" w:eastAsia="宋体"/>
                <w:sz w:val="24"/>
                <w:lang w:val="en-US" w:eastAsia="zh-CN"/>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3424A3B9">
            <w:pPr>
              <w:jc w:val="center"/>
              <w:rPr>
                <w:rFonts w:hint="default" w:eastAsia="宋体"/>
                <w:sz w:val="24"/>
                <w:lang w:val="en-US" w:eastAsia="zh-CN"/>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7BC9A643">
            <w:pPr>
              <w:jc w:val="center"/>
              <w:rPr>
                <w:rFonts w:hint="default" w:eastAsia="宋体"/>
                <w:sz w:val="24"/>
                <w:lang w:val="en-US" w:eastAsia="zh-CN"/>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58F2E1B3">
            <w:pPr>
              <w:jc w:val="center"/>
              <w:rPr>
                <w:rFonts w:hint="default" w:eastAsia="宋体"/>
                <w:sz w:val="24"/>
                <w:lang w:val="en-US" w:eastAsia="zh-CN"/>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78C9672A">
            <w:pPr>
              <w:jc w:val="center"/>
              <w:rPr>
                <w:rFonts w:hint="default" w:eastAsia="宋体"/>
                <w:sz w:val="24"/>
                <w:lang w:val="en-US" w:eastAsia="zh-CN"/>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2FDCAE1E">
            <w:pPr>
              <w:jc w:val="center"/>
              <w:rPr>
                <w:rFonts w:hint="default" w:eastAsia="宋体"/>
                <w:sz w:val="24"/>
                <w:lang w:val="en-US" w:eastAsia="zh-CN"/>
              </w:rPr>
            </w:pPr>
            <w:r>
              <w:rPr>
                <w:rFonts w:hint="eastAsia"/>
                <w:sz w:val="24"/>
                <w:lang w:val="en-US" w:eastAsia="zh-CN"/>
              </w:rPr>
              <w:t>99.8</w:t>
            </w:r>
          </w:p>
        </w:tc>
        <w:tc>
          <w:tcPr>
            <w:tcW w:w="981" w:type="dxa"/>
          </w:tcPr>
          <w:p w14:paraId="527DC5A8">
            <w:pPr>
              <w:jc w:val="center"/>
              <w:rPr>
                <w:rFonts w:hint="default" w:eastAsia="宋体"/>
                <w:lang w:val="en-US" w:eastAsia="zh-CN"/>
              </w:rPr>
            </w:pPr>
            <w:r>
              <w:rPr>
                <w:rFonts w:hint="eastAsia"/>
                <w:sz w:val="24"/>
                <w:lang w:val="en-US" w:eastAsia="zh-CN"/>
              </w:rPr>
              <w:t>-0.2</w:t>
            </w:r>
          </w:p>
        </w:tc>
        <w:tc>
          <w:tcPr>
            <w:tcW w:w="1012" w:type="dxa"/>
            <w:vAlign w:val="bottom"/>
          </w:tcPr>
          <w:p w14:paraId="3E1496E6">
            <w:pPr>
              <w:jc w:val="center"/>
              <w:rPr>
                <w:rFonts w:hint="default" w:eastAsia="宋体"/>
                <w:sz w:val="24"/>
                <w:lang w:val="en-US" w:eastAsia="zh-CN"/>
              </w:rPr>
            </w:pPr>
            <w:r>
              <w:rPr>
                <w:rFonts w:hint="eastAsia"/>
                <w:sz w:val="24"/>
                <w:lang w:val="en-US" w:eastAsia="zh-CN"/>
              </w:rPr>
              <w:t>0.3</w:t>
            </w:r>
          </w:p>
        </w:tc>
      </w:tr>
      <w:tr w14:paraId="2B83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9275853">
            <w:pPr>
              <w:jc w:val="center"/>
              <w:rPr>
                <w:sz w:val="24"/>
              </w:rPr>
            </w:pPr>
          </w:p>
        </w:tc>
        <w:tc>
          <w:tcPr>
            <w:tcW w:w="871" w:type="dxa"/>
            <w:vMerge w:val="continue"/>
          </w:tcPr>
          <w:p w14:paraId="157414F6">
            <w:pPr>
              <w:jc w:val="center"/>
              <w:rPr>
                <w:sz w:val="24"/>
              </w:rPr>
            </w:pPr>
          </w:p>
        </w:tc>
        <w:tc>
          <w:tcPr>
            <w:tcW w:w="525" w:type="dxa"/>
            <w:shd w:val="clear" w:color="auto" w:fill="auto"/>
            <w:tcMar>
              <w:top w:w="17" w:type="dxa"/>
              <w:left w:w="17" w:type="dxa"/>
              <w:bottom w:w="0" w:type="dxa"/>
              <w:right w:w="17" w:type="dxa"/>
            </w:tcMar>
            <w:vAlign w:val="center"/>
          </w:tcPr>
          <w:p w14:paraId="2154ECAC">
            <w:pPr>
              <w:jc w:val="center"/>
              <w:rPr>
                <w:sz w:val="24"/>
              </w:rPr>
            </w:pPr>
            <w:r>
              <w:rPr>
                <w:sz w:val="24"/>
              </w:rPr>
              <w:t>22</w:t>
            </w:r>
          </w:p>
        </w:tc>
        <w:tc>
          <w:tcPr>
            <w:tcW w:w="945" w:type="dxa"/>
            <w:shd w:val="clear" w:color="auto" w:fill="auto"/>
            <w:tcMar>
              <w:top w:w="17" w:type="dxa"/>
              <w:left w:w="17" w:type="dxa"/>
              <w:bottom w:w="0" w:type="dxa"/>
              <w:right w:w="17" w:type="dxa"/>
            </w:tcMar>
            <w:vAlign w:val="center"/>
          </w:tcPr>
          <w:p w14:paraId="078FF09F">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9FBC765">
            <w:pPr>
              <w:jc w:val="center"/>
              <w:rPr>
                <w:sz w:val="24"/>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78DB21B9">
            <w:pPr>
              <w:jc w:val="center"/>
              <w:rPr>
                <w:rFonts w:hint="default" w:eastAsia="宋体"/>
                <w:sz w:val="24"/>
                <w:lang w:val="en-US" w:eastAsia="zh-CN"/>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366B8BA5">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52084B04">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2332ABB3">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7B048261">
            <w:pPr>
              <w:jc w:val="center"/>
              <w:rPr>
                <w:sz w:val="24"/>
              </w:rPr>
            </w:pPr>
            <w:r>
              <w:rPr>
                <w:rFonts w:hint="eastAsia"/>
                <w:sz w:val="24"/>
                <w:lang w:val="en-US" w:eastAsia="zh-CN"/>
              </w:rPr>
              <w:t>99.8</w:t>
            </w:r>
          </w:p>
        </w:tc>
        <w:tc>
          <w:tcPr>
            <w:tcW w:w="981" w:type="dxa"/>
            <w:vAlign w:val="top"/>
          </w:tcPr>
          <w:p w14:paraId="720A0274">
            <w:pPr>
              <w:jc w:val="center"/>
            </w:pPr>
            <w:r>
              <w:rPr>
                <w:rFonts w:hint="eastAsia"/>
                <w:sz w:val="24"/>
                <w:lang w:val="en-US" w:eastAsia="zh-CN"/>
              </w:rPr>
              <w:t>-0.2</w:t>
            </w:r>
          </w:p>
        </w:tc>
        <w:tc>
          <w:tcPr>
            <w:tcW w:w="1012" w:type="dxa"/>
            <w:vAlign w:val="bottom"/>
          </w:tcPr>
          <w:p w14:paraId="050D18C0">
            <w:pPr>
              <w:jc w:val="center"/>
              <w:rPr>
                <w:rFonts w:hint="default"/>
                <w:sz w:val="24"/>
                <w:lang w:val="en-US"/>
              </w:rPr>
            </w:pPr>
            <w:r>
              <w:rPr>
                <w:rFonts w:hint="eastAsia"/>
                <w:sz w:val="24"/>
                <w:lang w:val="en-US" w:eastAsia="zh-CN"/>
              </w:rPr>
              <w:t>0.3</w:t>
            </w:r>
          </w:p>
        </w:tc>
      </w:tr>
      <w:tr w14:paraId="54A7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A12E979">
            <w:pPr>
              <w:jc w:val="center"/>
              <w:rPr>
                <w:sz w:val="24"/>
              </w:rPr>
            </w:pPr>
          </w:p>
        </w:tc>
        <w:tc>
          <w:tcPr>
            <w:tcW w:w="871" w:type="dxa"/>
            <w:vMerge w:val="continue"/>
          </w:tcPr>
          <w:p w14:paraId="4293C908">
            <w:pPr>
              <w:jc w:val="center"/>
              <w:rPr>
                <w:sz w:val="24"/>
              </w:rPr>
            </w:pPr>
          </w:p>
        </w:tc>
        <w:tc>
          <w:tcPr>
            <w:tcW w:w="525" w:type="dxa"/>
            <w:shd w:val="clear" w:color="auto" w:fill="auto"/>
            <w:tcMar>
              <w:top w:w="17" w:type="dxa"/>
              <w:left w:w="17" w:type="dxa"/>
              <w:bottom w:w="0" w:type="dxa"/>
              <w:right w:w="17" w:type="dxa"/>
            </w:tcMar>
            <w:vAlign w:val="center"/>
          </w:tcPr>
          <w:p w14:paraId="3A941E55">
            <w:pPr>
              <w:jc w:val="center"/>
              <w:rPr>
                <w:sz w:val="24"/>
              </w:rPr>
            </w:pPr>
            <w:r>
              <w:rPr>
                <w:sz w:val="24"/>
              </w:rPr>
              <w:t>23</w:t>
            </w:r>
          </w:p>
        </w:tc>
        <w:tc>
          <w:tcPr>
            <w:tcW w:w="945" w:type="dxa"/>
            <w:shd w:val="clear" w:color="auto" w:fill="auto"/>
            <w:tcMar>
              <w:top w:w="17" w:type="dxa"/>
              <w:left w:w="17" w:type="dxa"/>
              <w:bottom w:w="0" w:type="dxa"/>
              <w:right w:w="17" w:type="dxa"/>
            </w:tcMar>
            <w:vAlign w:val="center"/>
          </w:tcPr>
          <w:p w14:paraId="6508E7BE">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D336F8E">
            <w:pPr>
              <w:jc w:val="center"/>
              <w:rPr>
                <w:sz w:val="24"/>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232EF503">
            <w:pPr>
              <w:jc w:val="center"/>
              <w:rPr>
                <w:sz w:val="24"/>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29C96760">
            <w:pPr>
              <w:jc w:val="center"/>
              <w:rPr>
                <w:rFonts w:hint="default"/>
                <w:sz w:val="24"/>
                <w:lang w:val="en-US"/>
              </w:rPr>
            </w:pPr>
            <w:r>
              <w:rPr>
                <w:rFonts w:hint="eastAsia"/>
                <w:sz w:val="24"/>
                <w:lang w:val="en-US" w:eastAsia="zh-CN"/>
              </w:rPr>
              <w:t>99.8</w:t>
            </w:r>
          </w:p>
        </w:tc>
        <w:tc>
          <w:tcPr>
            <w:tcW w:w="914" w:type="dxa"/>
            <w:shd w:val="clear" w:color="auto" w:fill="auto"/>
            <w:tcMar>
              <w:top w:w="17" w:type="dxa"/>
              <w:left w:w="17" w:type="dxa"/>
              <w:bottom w:w="0" w:type="dxa"/>
              <w:right w:w="17" w:type="dxa"/>
            </w:tcMar>
            <w:vAlign w:val="center"/>
          </w:tcPr>
          <w:p w14:paraId="5F5C8855">
            <w:pPr>
              <w:jc w:val="center"/>
              <w:rPr>
                <w:sz w:val="24"/>
              </w:rPr>
            </w:pPr>
            <w:r>
              <w:rPr>
                <w:rFonts w:hint="eastAsia"/>
                <w:sz w:val="24"/>
                <w:lang w:val="en-US" w:eastAsia="zh-CN"/>
              </w:rPr>
              <w:t>100.0</w:t>
            </w:r>
          </w:p>
        </w:tc>
        <w:tc>
          <w:tcPr>
            <w:tcW w:w="959" w:type="dxa"/>
            <w:shd w:val="clear" w:color="auto" w:fill="auto"/>
            <w:tcMar>
              <w:top w:w="17" w:type="dxa"/>
              <w:left w:w="17" w:type="dxa"/>
              <w:bottom w:w="0" w:type="dxa"/>
              <w:right w:w="17" w:type="dxa"/>
            </w:tcMar>
            <w:vAlign w:val="center"/>
          </w:tcPr>
          <w:p w14:paraId="7BE6FC77">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5F47FA9F">
            <w:pPr>
              <w:jc w:val="center"/>
              <w:rPr>
                <w:sz w:val="24"/>
              </w:rPr>
            </w:pPr>
            <w:r>
              <w:rPr>
                <w:rFonts w:hint="eastAsia"/>
                <w:sz w:val="24"/>
                <w:lang w:val="en-US" w:eastAsia="zh-CN"/>
              </w:rPr>
              <w:t>99.8</w:t>
            </w:r>
          </w:p>
        </w:tc>
        <w:tc>
          <w:tcPr>
            <w:tcW w:w="981" w:type="dxa"/>
            <w:vAlign w:val="top"/>
          </w:tcPr>
          <w:p w14:paraId="648D0DD8">
            <w:pPr>
              <w:jc w:val="center"/>
              <w:rPr>
                <w:sz w:val="24"/>
              </w:rPr>
            </w:pPr>
            <w:r>
              <w:rPr>
                <w:rFonts w:hint="eastAsia"/>
                <w:sz w:val="24"/>
                <w:lang w:val="en-US" w:eastAsia="zh-CN"/>
              </w:rPr>
              <w:t>-0.2</w:t>
            </w:r>
          </w:p>
        </w:tc>
        <w:tc>
          <w:tcPr>
            <w:tcW w:w="1012" w:type="dxa"/>
            <w:vAlign w:val="bottom"/>
          </w:tcPr>
          <w:p w14:paraId="12590E29">
            <w:pPr>
              <w:jc w:val="center"/>
              <w:rPr>
                <w:sz w:val="24"/>
              </w:rPr>
            </w:pPr>
            <w:r>
              <w:rPr>
                <w:rFonts w:hint="eastAsia"/>
                <w:sz w:val="24"/>
                <w:lang w:val="en-US" w:eastAsia="zh-CN"/>
              </w:rPr>
              <w:t>0.3</w:t>
            </w:r>
          </w:p>
        </w:tc>
      </w:tr>
      <w:tr w14:paraId="7FAC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C514835">
            <w:pPr>
              <w:jc w:val="center"/>
              <w:rPr>
                <w:sz w:val="24"/>
              </w:rPr>
            </w:pPr>
          </w:p>
        </w:tc>
        <w:tc>
          <w:tcPr>
            <w:tcW w:w="871" w:type="dxa"/>
            <w:vMerge w:val="continue"/>
          </w:tcPr>
          <w:p w14:paraId="154BFE43">
            <w:pPr>
              <w:jc w:val="center"/>
              <w:rPr>
                <w:sz w:val="24"/>
              </w:rPr>
            </w:pPr>
          </w:p>
        </w:tc>
        <w:tc>
          <w:tcPr>
            <w:tcW w:w="525" w:type="dxa"/>
            <w:shd w:val="clear" w:color="auto" w:fill="auto"/>
            <w:tcMar>
              <w:top w:w="17" w:type="dxa"/>
              <w:left w:w="17" w:type="dxa"/>
              <w:bottom w:w="0" w:type="dxa"/>
              <w:right w:w="17" w:type="dxa"/>
            </w:tcMar>
            <w:vAlign w:val="center"/>
          </w:tcPr>
          <w:p w14:paraId="1F65FE20">
            <w:pPr>
              <w:jc w:val="center"/>
              <w:rPr>
                <w:sz w:val="24"/>
              </w:rPr>
            </w:pPr>
            <w:r>
              <w:rPr>
                <w:sz w:val="24"/>
              </w:rPr>
              <w:t>24</w:t>
            </w:r>
          </w:p>
        </w:tc>
        <w:tc>
          <w:tcPr>
            <w:tcW w:w="945" w:type="dxa"/>
            <w:shd w:val="clear" w:color="auto" w:fill="auto"/>
            <w:tcMar>
              <w:top w:w="17" w:type="dxa"/>
              <w:left w:w="17" w:type="dxa"/>
              <w:bottom w:w="0" w:type="dxa"/>
              <w:right w:w="17" w:type="dxa"/>
            </w:tcMar>
            <w:vAlign w:val="center"/>
          </w:tcPr>
          <w:p w14:paraId="329DFF1B">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A9A5806">
            <w:pPr>
              <w:jc w:val="center"/>
              <w:rPr>
                <w:sz w:val="24"/>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1795B73D">
            <w:pPr>
              <w:jc w:val="center"/>
              <w:rPr>
                <w:rFonts w:hint="default"/>
                <w:sz w:val="24"/>
                <w:lang w:val="en-US"/>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291EAE5C">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26D2C46E">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7EC66947">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51069348">
            <w:pPr>
              <w:jc w:val="center"/>
              <w:rPr>
                <w:sz w:val="24"/>
              </w:rPr>
            </w:pPr>
            <w:r>
              <w:rPr>
                <w:rFonts w:hint="eastAsia"/>
                <w:sz w:val="24"/>
                <w:lang w:val="en-US" w:eastAsia="zh-CN"/>
              </w:rPr>
              <w:t>99.8</w:t>
            </w:r>
          </w:p>
        </w:tc>
        <w:tc>
          <w:tcPr>
            <w:tcW w:w="981" w:type="dxa"/>
            <w:vAlign w:val="top"/>
          </w:tcPr>
          <w:p w14:paraId="1D4F2BEB">
            <w:pPr>
              <w:jc w:val="center"/>
            </w:pPr>
            <w:r>
              <w:rPr>
                <w:rFonts w:hint="eastAsia"/>
                <w:sz w:val="24"/>
                <w:lang w:val="en-US" w:eastAsia="zh-CN"/>
              </w:rPr>
              <w:t>-0.2</w:t>
            </w:r>
          </w:p>
        </w:tc>
        <w:tc>
          <w:tcPr>
            <w:tcW w:w="1012" w:type="dxa"/>
            <w:vAlign w:val="bottom"/>
          </w:tcPr>
          <w:p w14:paraId="0154A666">
            <w:pPr>
              <w:jc w:val="center"/>
              <w:rPr>
                <w:rFonts w:hint="default"/>
                <w:sz w:val="24"/>
                <w:lang w:val="en-US"/>
              </w:rPr>
            </w:pPr>
            <w:r>
              <w:rPr>
                <w:rFonts w:hint="eastAsia"/>
                <w:sz w:val="24"/>
                <w:lang w:val="en-US" w:eastAsia="zh-CN"/>
              </w:rPr>
              <w:t>0.3</w:t>
            </w:r>
          </w:p>
        </w:tc>
      </w:tr>
      <w:tr w14:paraId="24E2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AF3DD99">
            <w:pPr>
              <w:jc w:val="center"/>
              <w:rPr>
                <w:sz w:val="24"/>
              </w:rPr>
            </w:pPr>
          </w:p>
        </w:tc>
        <w:tc>
          <w:tcPr>
            <w:tcW w:w="871" w:type="dxa"/>
            <w:vMerge w:val="continue"/>
          </w:tcPr>
          <w:p w14:paraId="1888EB8F">
            <w:pPr>
              <w:jc w:val="center"/>
              <w:rPr>
                <w:sz w:val="24"/>
              </w:rPr>
            </w:pPr>
          </w:p>
        </w:tc>
        <w:tc>
          <w:tcPr>
            <w:tcW w:w="525" w:type="dxa"/>
            <w:shd w:val="clear" w:color="auto" w:fill="auto"/>
            <w:tcMar>
              <w:top w:w="17" w:type="dxa"/>
              <w:left w:w="17" w:type="dxa"/>
              <w:bottom w:w="0" w:type="dxa"/>
              <w:right w:w="17" w:type="dxa"/>
            </w:tcMar>
            <w:vAlign w:val="center"/>
          </w:tcPr>
          <w:p w14:paraId="57C19089">
            <w:pPr>
              <w:jc w:val="center"/>
              <w:rPr>
                <w:sz w:val="24"/>
              </w:rPr>
            </w:pPr>
            <w:r>
              <w:rPr>
                <w:sz w:val="24"/>
              </w:rPr>
              <w:t>25</w:t>
            </w:r>
          </w:p>
        </w:tc>
        <w:tc>
          <w:tcPr>
            <w:tcW w:w="945" w:type="dxa"/>
            <w:shd w:val="clear" w:color="auto" w:fill="auto"/>
            <w:tcMar>
              <w:top w:w="17" w:type="dxa"/>
              <w:left w:w="17" w:type="dxa"/>
              <w:bottom w:w="0" w:type="dxa"/>
              <w:right w:w="17" w:type="dxa"/>
            </w:tcMar>
            <w:vAlign w:val="center"/>
          </w:tcPr>
          <w:p w14:paraId="3CCB5993">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FB91761">
            <w:pPr>
              <w:jc w:val="center"/>
              <w:rPr>
                <w:rFonts w:hint="default"/>
                <w:sz w:val="24"/>
                <w:lang w:val="en-US"/>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09BC116D">
            <w:pPr>
              <w:jc w:val="center"/>
              <w:rPr>
                <w:sz w:val="24"/>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782BF55D">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37D2AB77">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2808C9F3">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2D2EE306">
            <w:pPr>
              <w:jc w:val="center"/>
              <w:rPr>
                <w:sz w:val="24"/>
              </w:rPr>
            </w:pPr>
            <w:r>
              <w:rPr>
                <w:rFonts w:hint="eastAsia"/>
                <w:sz w:val="24"/>
                <w:lang w:val="en-US" w:eastAsia="zh-CN"/>
              </w:rPr>
              <w:t>99.8</w:t>
            </w:r>
          </w:p>
        </w:tc>
        <w:tc>
          <w:tcPr>
            <w:tcW w:w="981" w:type="dxa"/>
            <w:vAlign w:val="top"/>
          </w:tcPr>
          <w:p w14:paraId="691F8419">
            <w:pPr>
              <w:jc w:val="center"/>
            </w:pPr>
            <w:r>
              <w:rPr>
                <w:rFonts w:hint="eastAsia"/>
                <w:sz w:val="24"/>
                <w:lang w:val="en-US" w:eastAsia="zh-CN"/>
              </w:rPr>
              <w:t>-0.2</w:t>
            </w:r>
          </w:p>
        </w:tc>
        <w:tc>
          <w:tcPr>
            <w:tcW w:w="1012" w:type="dxa"/>
            <w:vAlign w:val="bottom"/>
          </w:tcPr>
          <w:p w14:paraId="791B93D0">
            <w:pPr>
              <w:jc w:val="center"/>
              <w:rPr>
                <w:sz w:val="24"/>
              </w:rPr>
            </w:pPr>
            <w:r>
              <w:rPr>
                <w:rFonts w:hint="eastAsia"/>
                <w:sz w:val="24"/>
                <w:lang w:val="en-US" w:eastAsia="zh-CN"/>
              </w:rPr>
              <w:t>0.2</w:t>
            </w:r>
          </w:p>
        </w:tc>
      </w:tr>
      <w:tr w14:paraId="29A6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FC02EDE">
            <w:pPr>
              <w:jc w:val="center"/>
              <w:rPr>
                <w:sz w:val="24"/>
              </w:rPr>
            </w:pPr>
          </w:p>
        </w:tc>
        <w:tc>
          <w:tcPr>
            <w:tcW w:w="871" w:type="dxa"/>
            <w:vMerge w:val="continue"/>
          </w:tcPr>
          <w:p w14:paraId="2AD2B552">
            <w:pPr>
              <w:jc w:val="center"/>
              <w:rPr>
                <w:sz w:val="24"/>
              </w:rPr>
            </w:pPr>
          </w:p>
        </w:tc>
        <w:tc>
          <w:tcPr>
            <w:tcW w:w="525" w:type="dxa"/>
            <w:shd w:val="clear" w:color="auto" w:fill="auto"/>
            <w:tcMar>
              <w:top w:w="17" w:type="dxa"/>
              <w:left w:w="17" w:type="dxa"/>
              <w:bottom w:w="0" w:type="dxa"/>
              <w:right w:w="17" w:type="dxa"/>
            </w:tcMar>
            <w:vAlign w:val="center"/>
          </w:tcPr>
          <w:p w14:paraId="7082C6E1">
            <w:pPr>
              <w:jc w:val="center"/>
              <w:rPr>
                <w:sz w:val="24"/>
              </w:rPr>
            </w:pPr>
            <w:r>
              <w:rPr>
                <w:sz w:val="24"/>
              </w:rPr>
              <w:t>26</w:t>
            </w:r>
          </w:p>
        </w:tc>
        <w:tc>
          <w:tcPr>
            <w:tcW w:w="945" w:type="dxa"/>
            <w:shd w:val="clear" w:color="auto" w:fill="auto"/>
            <w:tcMar>
              <w:top w:w="17" w:type="dxa"/>
              <w:left w:w="17" w:type="dxa"/>
              <w:bottom w:w="0" w:type="dxa"/>
              <w:right w:w="17" w:type="dxa"/>
            </w:tcMar>
            <w:vAlign w:val="center"/>
          </w:tcPr>
          <w:p w14:paraId="3AA7649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5367A8D">
            <w:pPr>
              <w:jc w:val="center"/>
              <w:rPr>
                <w:sz w:val="24"/>
              </w:rPr>
            </w:pPr>
            <w:r>
              <w:rPr>
                <w:rFonts w:hint="eastAsia"/>
                <w:sz w:val="24"/>
                <w:lang w:val="en-US" w:eastAsia="zh-CN"/>
              </w:rPr>
              <w:t>99.5</w:t>
            </w:r>
          </w:p>
        </w:tc>
        <w:tc>
          <w:tcPr>
            <w:tcW w:w="1095" w:type="dxa"/>
            <w:shd w:val="clear" w:color="auto" w:fill="auto"/>
            <w:tcMar>
              <w:top w:w="17" w:type="dxa"/>
              <w:left w:w="17" w:type="dxa"/>
              <w:bottom w:w="0" w:type="dxa"/>
              <w:right w:w="17" w:type="dxa"/>
            </w:tcMar>
            <w:vAlign w:val="center"/>
          </w:tcPr>
          <w:p w14:paraId="67015554">
            <w:pPr>
              <w:jc w:val="center"/>
              <w:rPr>
                <w:sz w:val="24"/>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3F2FA292">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64149980">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0551B5C5">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48A6298A">
            <w:pPr>
              <w:jc w:val="center"/>
              <w:rPr>
                <w:sz w:val="24"/>
              </w:rPr>
            </w:pPr>
            <w:r>
              <w:rPr>
                <w:rFonts w:hint="eastAsia"/>
                <w:sz w:val="24"/>
                <w:lang w:val="en-US" w:eastAsia="zh-CN"/>
              </w:rPr>
              <w:t>99.8</w:t>
            </w:r>
          </w:p>
        </w:tc>
        <w:tc>
          <w:tcPr>
            <w:tcW w:w="981" w:type="dxa"/>
            <w:vAlign w:val="top"/>
          </w:tcPr>
          <w:p w14:paraId="3D760605">
            <w:pPr>
              <w:jc w:val="center"/>
            </w:pPr>
            <w:r>
              <w:rPr>
                <w:rFonts w:hint="eastAsia"/>
                <w:sz w:val="24"/>
                <w:lang w:val="en-US" w:eastAsia="zh-CN"/>
              </w:rPr>
              <w:t>-0.2</w:t>
            </w:r>
          </w:p>
        </w:tc>
        <w:tc>
          <w:tcPr>
            <w:tcW w:w="1012" w:type="dxa"/>
            <w:vAlign w:val="bottom"/>
          </w:tcPr>
          <w:p w14:paraId="73D1B60B">
            <w:pPr>
              <w:jc w:val="center"/>
              <w:rPr>
                <w:sz w:val="24"/>
              </w:rPr>
            </w:pPr>
            <w:r>
              <w:rPr>
                <w:rFonts w:hint="eastAsia"/>
                <w:sz w:val="24"/>
                <w:lang w:val="en-US" w:eastAsia="zh-CN"/>
              </w:rPr>
              <w:t>0.4</w:t>
            </w:r>
          </w:p>
        </w:tc>
      </w:tr>
      <w:tr w14:paraId="2896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5AEA21A">
            <w:pPr>
              <w:jc w:val="center"/>
              <w:rPr>
                <w:sz w:val="24"/>
              </w:rPr>
            </w:pPr>
          </w:p>
        </w:tc>
        <w:tc>
          <w:tcPr>
            <w:tcW w:w="871" w:type="dxa"/>
            <w:vMerge w:val="continue"/>
          </w:tcPr>
          <w:p w14:paraId="778D9D07">
            <w:pPr>
              <w:jc w:val="center"/>
              <w:rPr>
                <w:sz w:val="24"/>
              </w:rPr>
            </w:pPr>
          </w:p>
        </w:tc>
        <w:tc>
          <w:tcPr>
            <w:tcW w:w="525" w:type="dxa"/>
            <w:shd w:val="clear" w:color="auto" w:fill="auto"/>
            <w:tcMar>
              <w:top w:w="17" w:type="dxa"/>
              <w:left w:w="17" w:type="dxa"/>
              <w:bottom w:w="0" w:type="dxa"/>
              <w:right w:w="17" w:type="dxa"/>
            </w:tcMar>
            <w:vAlign w:val="center"/>
          </w:tcPr>
          <w:p w14:paraId="0ECE10BA">
            <w:pPr>
              <w:jc w:val="center"/>
              <w:rPr>
                <w:sz w:val="24"/>
              </w:rPr>
            </w:pPr>
            <w:r>
              <w:rPr>
                <w:sz w:val="24"/>
              </w:rPr>
              <w:t>27</w:t>
            </w:r>
          </w:p>
        </w:tc>
        <w:tc>
          <w:tcPr>
            <w:tcW w:w="945" w:type="dxa"/>
            <w:shd w:val="clear" w:color="auto" w:fill="auto"/>
            <w:tcMar>
              <w:top w:w="17" w:type="dxa"/>
              <w:left w:w="17" w:type="dxa"/>
              <w:bottom w:w="0" w:type="dxa"/>
              <w:right w:w="17" w:type="dxa"/>
            </w:tcMar>
            <w:vAlign w:val="center"/>
          </w:tcPr>
          <w:p w14:paraId="4C2E2AED">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AB2FCE7">
            <w:pPr>
              <w:jc w:val="center"/>
              <w:rPr>
                <w:rFonts w:hint="default"/>
                <w:sz w:val="24"/>
                <w:lang w:val="en-US"/>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2CED472D">
            <w:pPr>
              <w:jc w:val="center"/>
              <w:rPr>
                <w:rFonts w:hint="default"/>
                <w:sz w:val="24"/>
                <w:lang w:val="en-US"/>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4928A2B9">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12647ABA">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33C4EC2A">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649B8AE8">
            <w:pPr>
              <w:jc w:val="center"/>
              <w:rPr>
                <w:sz w:val="24"/>
              </w:rPr>
            </w:pPr>
            <w:r>
              <w:rPr>
                <w:rFonts w:hint="eastAsia"/>
                <w:sz w:val="24"/>
                <w:lang w:val="en-US" w:eastAsia="zh-CN"/>
              </w:rPr>
              <w:t>99.8</w:t>
            </w:r>
          </w:p>
        </w:tc>
        <w:tc>
          <w:tcPr>
            <w:tcW w:w="981" w:type="dxa"/>
            <w:vAlign w:val="top"/>
          </w:tcPr>
          <w:p w14:paraId="596B0D8C">
            <w:pPr>
              <w:jc w:val="center"/>
              <w:rPr>
                <w:sz w:val="24"/>
              </w:rPr>
            </w:pPr>
            <w:r>
              <w:rPr>
                <w:rFonts w:hint="eastAsia"/>
                <w:sz w:val="24"/>
                <w:lang w:val="en-US" w:eastAsia="zh-CN"/>
              </w:rPr>
              <w:t>-0.2</w:t>
            </w:r>
          </w:p>
        </w:tc>
        <w:tc>
          <w:tcPr>
            <w:tcW w:w="1012" w:type="dxa"/>
            <w:vAlign w:val="bottom"/>
          </w:tcPr>
          <w:p w14:paraId="7AF3A539">
            <w:pPr>
              <w:jc w:val="center"/>
              <w:rPr>
                <w:sz w:val="24"/>
              </w:rPr>
            </w:pPr>
            <w:r>
              <w:rPr>
                <w:rFonts w:hint="eastAsia"/>
                <w:sz w:val="24"/>
                <w:lang w:val="en-US" w:eastAsia="zh-CN"/>
              </w:rPr>
              <w:t>0.3</w:t>
            </w:r>
          </w:p>
        </w:tc>
      </w:tr>
      <w:tr w14:paraId="427F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DC637D7">
            <w:pPr>
              <w:jc w:val="center"/>
              <w:rPr>
                <w:sz w:val="24"/>
              </w:rPr>
            </w:pPr>
          </w:p>
        </w:tc>
        <w:tc>
          <w:tcPr>
            <w:tcW w:w="871" w:type="dxa"/>
            <w:vMerge w:val="continue"/>
          </w:tcPr>
          <w:p w14:paraId="78590C91">
            <w:pPr>
              <w:jc w:val="center"/>
              <w:rPr>
                <w:sz w:val="24"/>
              </w:rPr>
            </w:pPr>
          </w:p>
        </w:tc>
        <w:tc>
          <w:tcPr>
            <w:tcW w:w="525" w:type="dxa"/>
            <w:shd w:val="clear" w:color="auto" w:fill="auto"/>
            <w:tcMar>
              <w:top w:w="17" w:type="dxa"/>
              <w:left w:w="17" w:type="dxa"/>
              <w:bottom w:w="0" w:type="dxa"/>
              <w:right w:w="17" w:type="dxa"/>
            </w:tcMar>
            <w:vAlign w:val="center"/>
          </w:tcPr>
          <w:p w14:paraId="0B44123C">
            <w:pPr>
              <w:jc w:val="center"/>
              <w:rPr>
                <w:sz w:val="24"/>
              </w:rPr>
            </w:pPr>
            <w:r>
              <w:rPr>
                <w:sz w:val="24"/>
              </w:rPr>
              <w:t>28</w:t>
            </w:r>
          </w:p>
        </w:tc>
        <w:tc>
          <w:tcPr>
            <w:tcW w:w="945" w:type="dxa"/>
            <w:shd w:val="clear" w:color="auto" w:fill="auto"/>
            <w:tcMar>
              <w:top w:w="17" w:type="dxa"/>
              <w:left w:w="17" w:type="dxa"/>
              <w:bottom w:w="0" w:type="dxa"/>
              <w:right w:w="17" w:type="dxa"/>
            </w:tcMar>
            <w:vAlign w:val="center"/>
          </w:tcPr>
          <w:p w14:paraId="0EB93D93">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A4E5D0A">
            <w:pPr>
              <w:jc w:val="center"/>
              <w:rPr>
                <w:rFonts w:hint="default"/>
                <w:sz w:val="24"/>
                <w:lang w:val="en-US"/>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1B0FA94A">
            <w:pPr>
              <w:jc w:val="center"/>
              <w:rPr>
                <w:rFonts w:hint="default"/>
                <w:sz w:val="24"/>
                <w:lang w:val="en-US"/>
              </w:rPr>
            </w:pPr>
            <w:r>
              <w:rPr>
                <w:rFonts w:hint="eastAsia"/>
                <w:sz w:val="24"/>
                <w:lang w:val="en-US" w:eastAsia="zh-CN"/>
              </w:rPr>
              <w:t>99.7</w:t>
            </w:r>
          </w:p>
        </w:tc>
        <w:tc>
          <w:tcPr>
            <w:tcW w:w="998" w:type="dxa"/>
            <w:shd w:val="clear" w:color="auto" w:fill="auto"/>
            <w:tcMar>
              <w:top w:w="17" w:type="dxa"/>
              <w:left w:w="17" w:type="dxa"/>
              <w:bottom w:w="0" w:type="dxa"/>
              <w:right w:w="17" w:type="dxa"/>
            </w:tcMar>
            <w:vAlign w:val="center"/>
          </w:tcPr>
          <w:p w14:paraId="159E7E3F">
            <w:pPr>
              <w:jc w:val="center"/>
              <w:rPr>
                <w:sz w:val="24"/>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4D7C4F81">
            <w:pPr>
              <w:jc w:val="center"/>
              <w:rPr>
                <w:sz w:val="24"/>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3502DB2F">
            <w:pPr>
              <w:jc w:val="center"/>
              <w:rPr>
                <w:sz w:val="24"/>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0517AAB8">
            <w:pPr>
              <w:jc w:val="center"/>
              <w:rPr>
                <w:sz w:val="24"/>
              </w:rPr>
            </w:pPr>
            <w:r>
              <w:rPr>
                <w:rFonts w:hint="eastAsia"/>
                <w:sz w:val="24"/>
                <w:lang w:val="en-US" w:eastAsia="zh-CN"/>
              </w:rPr>
              <w:t>99.8</w:t>
            </w:r>
          </w:p>
        </w:tc>
        <w:tc>
          <w:tcPr>
            <w:tcW w:w="981" w:type="dxa"/>
            <w:vAlign w:val="top"/>
          </w:tcPr>
          <w:p w14:paraId="4054CD8C">
            <w:pPr>
              <w:jc w:val="center"/>
              <w:rPr>
                <w:sz w:val="24"/>
              </w:rPr>
            </w:pPr>
            <w:r>
              <w:rPr>
                <w:rFonts w:hint="eastAsia"/>
                <w:sz w:val="24"/>
                <w:lang w:val="en-US" w:eastAsia="zh-CN"/>
              </w:rPr>
              <w:t>-0.2</w:t>
            </w:r>
          </w:p>
        </w:tc>
        <w:tc>
          <w:tcPr>
            <w:tcW w:w="1012" w:type="dxa"/>
            <w:vAlign w:val="bottom"/>
          </w:tcPr>
          <w:p w14:paraId="105E5BCA">
            <w:pPr>
              <w:jc w:val="center"/>
              <w:rPr>
                <w:sz w:val="24"/>
              </w:rPr>
            </w:pPr>
            <w:r>
              <w:rPr>
                <w:rFonts w:hint="eastAsia"/>
                <w:sz w:val="24"/>
                <w:lang w:val="en-US" w:eastAsia="zh-CN"/>
              </w:rPr>
              <w:t>0.2</w:t>
            </w:r>
          </w:p>
        </w:tc>
      </w:tr>
      <w:tr w14:paraId="3550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2F4C7E38">
            <w:pPr>
              <w:jc w:val="center"/>
              <w:rPr>
                <w:sz w:val="24"/>
              </w:rPr>
            </w:pPr>
          </w:p>
        </w:tc>
        <w:tc>
          <w:tcPr>
            <w:tcW w:w="871" w:type="dxa"/>
            <w:vMerge w:val="continue"/>
          </w:tcPr>
          <w:p w14:paraId="2492EC35">
            <w:pPr>
              <w:jc w:val="center"/>
              <w:rPr>
                <w:sz w:val="24"/>
              </w:rPr>
            </w:pPr>
          </w:p>
        </w:tc>
        <w:tc>
          <w:tcPr>
            <w:tcW w:w="525" w:type="dxa"/>
            <w:shd w:val="clear" w:color="auto" w:fill="auto"/>
            <w:tcMar>
              <w:top w:w="17" w:type="dxa"/>
              <w:left w:w="17" w:type="dxa"/>
              <w:bottom w:w="0" w:type="dxa"/>
              <w:right w:w="17" w:type="dxa"/>
            </w:tcMar>
            <w:vAlign w:val="center"/>
          </w:tcPr>
          <w:p w14:paraId="337C7A22">
            <w:pPr>
              <w:jc w:val="center"/>
              <w:rPr>
                <w:sz w:val="24"/>
              </w:rPr>
            </w:pPr>
            <w:r>
              <w:rPr>
                <w:sz w:val="24"/>
              </w:rPr>
              <w:t>29</w:t>
            </w:r>
          </w:p>
        </w:tc>
        <w:tc>
          <w:tcPr>
            <w:tcW w:w="945" w:type="dxa"/>
            <w:shd w:val="clear" w:color="auto" w:fill="auto"/>
            <w:tcMar>
              <w:top w:w="17" w:type="dxa"/>
              <w:left w:w="17" w:type="dxa"/>
              <w:bottom w:w="0" w:type="dxa"/>
              <w:right w:w="17" w:type="dxa"/>
            </w:tcMar>
            <w:vAlign w:val="center"/>
          </w:tcPr>
          <w:p w14:paraId="45F147B4">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232A02A5">
            <w:pPr>
              <w:jc w:val="center"/>
              <w:rPr>
                <w:sz w:val="24"/>
              </w:rPr>
            </w:pPr>
            <w:r>
              <w:rPr>
                <w:rFonts w:hint="eastAsia"/>
                <w:sz w:val="24"/>
                <w:lang w:val="en-US" w:eastAsia="zh-CN"/>
              </w:rPr>
              <w:t>99.5</w:t>
            </w:r>
          </w:p>
        </w:tc>
        <w:tc>
          <w:tcPr>
            <w:tcW w:w="1095" w:type="dxa"/>
            <w:shd w:val="clear" w:color="auto" w:fill="auto"/>
            <w:tcMar>
              <w:top w:w="17" w:type="dxa"/>
              <w:left w:w="17" w:type="dxa"/>
              <w:bottom w:w="0" w:type="dxa"/>
              <w:right w:w="17" w:type="dxa"/>
            </w:tcMar>
            <w:vAlign w:val="center"/>
          </w:tcPr>
          <w:p w14:paraId="451A54E8">
            <w:pPr>
              <w:jc w:val="center"/>
              <w:rPr>
                <w:rFonts w:hint="default"/>
                <w:sz w:val="24"/>
                <w:lang w:val="en-US"/>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1D7C3196">
            <w:pPr>
              <w:jc w:val="center"/>
              <w:rPr>
                <w:rFonts w:hint="default"/>
                <w:sz w:val="24"/>
                <w:lang w:val="en-US"/>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49662BC4">
            <w:pPr>
              <w:jc w:val="center"/>
              <w:rPr>
                <w:rFonts w:hint="default"/>
                <w:sz w:val="24"/>
                <w:lang w:val="en-US"/>
              </w:rPr>
            </w:pPr>
            <w:r>
              <w:rPr>
                <w:rFonts w:hint="eastAsia"/>
                <w:sz w:val="24"/>
                <w:lang w:val="en-US" w:eastAsia="zh-CN"/>
              </w:rPr>
              <w:t>99.9</w:t>
            </w:r>
          </w:p>
        </w:tc>
        <w:tc>
          <w:tcPr>
            <w:tcW w:w="959" w:type="dxa"/>
            <w:shd w:val="clear" w:color="auto" w:fill="auto"/>
            <w:tcMar>
              <w:top w:w="17" w:type="dxa"/>
              <w:left w:w="17" w:type="dxa"/>
              <w:bottom w:w="0" w:type="dxa"/>
              <w:right w:w="17" w:type="dxa"/>
            </w:tcMar>
            <w:vAlign w:val="center"/>
          </w:tcPr>
          <w:p w14:paraId="6FA9C7A1">
            <w:pPr>
              <w:jc w:val="center"/>
              <w:rPr>
                <w:rFonts w:hint="default"/>
                <w:sz w:val="24"/>
                <w:lang w:val="en-US"/>
              </w:rPr>
            </w:pPr>
            <w:r>
              <w:rPr>
                <w:rFonts w:hint="eastAsia"/>
                <w:sz w:val="24"/>
                <w:lang w:val="en-US" w:eastAsia="zh-CN"/>
              </w:rPr>
              <w:t>99.7</w:t>
            </w:r>
          </w:p>
        </w:tc>
        <w:tc>
          <w:tcPr>
            <w:tcW w:w="813" w:type="dxa"/>
            <w:shd w:val="clear" w:color="auto" w:fill="auto"/>
            <w:tcMar>
              <w:top w:w="17" w:type="dxa"/>
              <w:left w:w="17" w:type="dxa"/>
              <w:bottom w:w="0" w:type="dxa"/>
              <w:right w:w="17" w:type="dxa"/>
            </w:tcMar>
            <w:vAlign w:val="bottom"/>
          </w:tcPr>
          <w:p w14:paraId="77A7B687">
            <w:pPr>
              <w:jc w:val="center"/>
              <w:rPr>
                <w:sz w:val="24"/>
              </w:rPr>
            </w:pPr>
            <w:r>
              <w:rPr>
                <w:rFonts w:hint="eastAsia"/>
                <w:sz w:val="24"/>
                <w:lang w:val="en-US" w:eastAsia="zh-CN"/>
              </w:rPr>
              <w:t>99.8</w:t>
            </w:r>
          </w:p>
        </w:tc>
        <w:tc>
          <w:tcPr>
            <w:tcW w:w="981" w:type="dxa"/>
            <w:vAlign w:val="top"/>
          </w:tcPr>
          <w:p w14:paraId="717848C2">
            <w:pPr>
              <w:jc w:val="center"/>
            </w:pPr>
            <w:r>
              <w:rPr>
                <w:rFonts w:hint="eastAsia"/>
                <w:sz w:val="24"/>
                <w:lang w:val="en-US" w:eastAsia="zh-CN"/>
              </w:rPr>
              <w:t>-0.2</w:t>
            </w:r>
          </w:p>
        </w:tc>
        <w:tc>
          <w:tcPr>
            <w:tcW w:w="1012" w:type="dxa"/>
            <w:vAlign w:val="bottom"/>
          </w:tcPr>
          <w:p w14:paraId="2E8C1EF5">
            <w:pPr>
              <w:jc w:val="center"/>
              <w:rPr>
                <w:sz w:val="24"/>
              </w:rPr>
            </w:pPr>
            <w:r>
              <w:rPr>
                <w:rFonts w:hint="eastAsia"/>
                <w:sz w:val="24"/>
                <w:lang w:val="en-US" w:eastAsia="zh-CN"/>
              </w:rPr>
              <w:t>0.5</w:t>
            </w:r>
          </w:p>
        </w:tc>
      </w:tr>
      <w:tr w14:paraId="5C67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C26CFDD">
            <w:pPr>
              <w:jc w:val="center"/>
              <w:rPr>
                <w:sz w:val="24"/>
              </w:rPr>
            </w:pPr>
          </w:p>
        </w:tc>
        <w:tc>
          <w:tcPr>
            <w:tcW w:w="871" w:type="dxa"/>
            <w:vMerge w:val="continue"/>
          </w:tcPr>
          <w:p w14:paraId="7801426C">
            <w:pPr>
              <w:jc w:val="center"/>
              <w:rPr>
                <w:sz w:val="24"/>
              </w:rPr>
            </w:pPr>
          </w:p>
        </w:tc>
        <w:tc>
          <w:tcPr>
            <w:tcW w:w="525" w:type="dxa"/>
            <w:shd w:val="clear" w:color="auto" w:fill="auto"/>
            <w:tcMar>
              <w:top w:w="17" w:type="dxa"/>
              <w:left w:w="17" w:type="dxa"/>
              <w:bottom w:w="0" w:type="dxa"/>
              <w:right w:w="17" w:type="dxa"/>
            </w:tcMar>
            <w:vAlign w:val="center"/>
          </w:tcPr>
          <w:p w14:paraId="635E3413">
            <w:pPr>
              <w:jc w:val="center"/>
              <w:rPr>
                <w:sz w:val="24"/>
              </w:rPr>
            </w:pPr>
            <w:r>
              <w:rPr>
                <w:sz w:val="24"/>
              </w:rPr>
              <w:t>30</w:t>
            </w:r>
          </w:p>
        </w:tc>
        <w:tc>
          <w:tcPr>
            <w:tcW w:w="945" w:type="dxa"/>
            <w:shd w:val="clear" w:color="auto" w:fill="auto"/>
            <w:tcMar>
              <w:top w:w="17" w:type="dxa"/>
              <w:left w:w="17" w:type="dxa"/>
              <w:bottom w:w="0" w:type="dxa"/>
              <w:right w:w="17" w:type="dxa"/>
            </w:tcMar>
            <w:vAlign w:val="center"/>
          </w:tcPr>
          <w:p w14:paraId="13C8D499">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A77F6BA">
            <w:pPr>
              <w:jc w:val="center"/>
              <w:rPr>
                <w:rFonts w:ascii="Times New Roman" w:hAnsi="Times New Roman" w:eastAsia="宋体" w:cs="Times New Roman"/>
                <w:kern w:val="2"/>
                <w:sz w:val="24"/>
                <w:szCs w:val="24"/>
                <w:lang w:val="en-US" w:eastAsia="zh-CN" w:bidi="ar-SA"/>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03CB6DC5">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1BAC4F65">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3000AD12">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24FC6228">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3963F9BC">
            <w:pPr>
              <w:jc w:val="center"/>
              <w:rPr>
                <w:sz w:val="24"/>
              </w:rPr>
            </w:pPr>
            <w:r>
              <w:rPr>
                <w:rFonts w:hint="eastAsia"/>
                <w:sz w:val="24"/>
                <w:lang w:val="en-US" w:eastAsia="zh-CN"/>
              </w:rPr>
              <w:t>99.8</w:t>
            </w:r>
          </w:p>
        </w:tc>
        <w:tc>
          <w:tcPr>
            <w:tcW w:w="981" w:type="dxa"/>
            <w:vAlign w:val="top"/>
          </w:tcPr>
          <w:p w14:paraId="36C8F87D">
            <w:pPr>
              <w:jc w:val="center"/>
            </w:pPr>
            <w:r>
              <w:rPr>
                <w:rFonts w:hint="eastAsia"/>
                <w:sz w:val="24"/>
                <w:lang w:val="en-US" w:eastAsia="zh-CN"/>
              </w:rPr>
              <w:t>-0.2</w:t>
            </w:r>
          </w:p>
        </w:tc>
        <w:tc>
          <w:tcPr>
            <w:tcW w:w="1012" w:type="dxa"/>
            <w:vAlign w:val="bottom"/>
          </w:tcPr>
          <w:p w14:paraId="56F19B0A">
            <w:pPr>
              <w:jc w:val="center"/>
              <w:rPr>
                <w:sz w:val="24"/>
              </w:rPr>
            </w:pPr>
            <w:r>
              <w:rPr>
                <w:rFonts w:hint="eastAsia"/>
                <w:sz w:val="24"/>
                <w:lang w:val="en-US" w:eastAsia="zh-CN"/>
              </w:rPr>
              <w:t>0.3</w:t>
            </w:r>
          </w:p>
        </w:tc>
      </w:tr>
      <w:tr w14:paraId="4CA24327">
        <w:tblPrEx>
          <w:tblCellMar>
            <w:top w:w="0" w:type="dxa"/>
            <w:left w:w="0" w:type="dxa"/>
            <w:bottom w:w="0" w:type="dxa"/>
            <w:right w:w="0" w:type="dxa"/>
          </w:tblCellMar>
        </w:tblPrEx>
        <w:trPr>
          <w:trHeight w:val="285" w:hRule="atLeast"/>
          <w:tblHeader/>
          <w:jc w:val="center"/>
        </w:trPr>
        <w:tc>
          <w:tcPr>
            <w:tcW w:w="990" w:type="dxa"/>
            <w:vMerge w:val="continue"/>
          </w:tcPr>
          <w:p w14:paraId="028F7C95">
            <w:pPr>
              <w:jc w:val="center"/>
              <w:rPr>
                <w:sz w:val="24"/>
              </w:rPr>
            </w:pPr>
          </w:p>
        </w:tc>
        <w:tc>
          <w:tcPr>
            <w:tcW w:w="871" w:type="dxa"/>
            <w:vMerge w:val="continue"/>
          </w:tcPr>
          <w:p w14:paraId="55AB1148">
            <w:pPr>
              <w:jc w:val="center"/>
              <w:rPr>
                <w:sz w:val="24"/>
              </w:rPr>
            </w:pPr>
          </w:p>
        </w:tc>
        <w:tc>
          <w:tcPr>
            <w:tcW w:w="525" w:type="dxa"/>
            <w:shd w:val="clear" w:color="auto" w:fill="auto"/>
            <w:tcMar>
              <w:top w:w="17" w:type="dxa"/>
              <w:left w:w="17" w:type="dxa"/>
              <w:bottom w:w="0" w:type="dxa"/>
              <w:right w:w="17" w:type="dxa"/>
            </w:tcMar>
            <w:vAlign w:val="center"/>
          </w:tcPr>
          <w:p w14:paraId="1EC2D6FF">
            <w:pPr>
              <w:jc w:val="center"/>
              <w:rPr>
                <w:sz w:val="24"/>
              </w:rPr>
            </w:pPr>
            <w:r>
              <w:rPr>
                <w:sz w:val="24"/>
              </w:rPr>
              <w:t>31</w:t>
            </w:r>
          </w:p>
        </w:tc>
        <w:tc>
          <w:tcPr>
            <w:tcW w:w="945" w:type="dxa"/>
            <w:shd w:val="clear" w:color="auto" w:fill="auto"/>
            <w:tcMar>
              <w:top w:w="17" w:type="dxa"/>
              <w:left w:w="17" w:type="dxa"/>
              <w:bottom w:w="0" w:type="dxa"/>
              <w:right w:w="17" w:type="dxa"/>
            </w:tcMar>
            <w:vAlign w:val="center"/>
          </w:tcPr>
          <w:p w14:paraId="760A3184">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CE39747">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56217546">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749C1BB7">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33BEA4F7">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33CB77A4">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2D9F03A7">
            <w:pPr>
              <w:jc w:val="center"/>
              <w:rPr>
                <w:sz w:val="24"/>
              </w:rPr>
            </w:pPr>
            <w:r>
              <w:rPr>
                <w:rFonts w:hint="eastAsia"/>
                <w:sz w:val="24"/>
                <w:lang w:val="en-US" w:eastAsia="zh-CN"/>
              </w:rPr>
              <w:t>99.8</w:t>
            </w:r>
          </w:p>
        </w:tc>
        <w:tc>
          <w:tcPr>
            <w:tcW w:w="981" w:type="dxa"/>
            <w:vAlign w:val="top"/>
          </w:tcPr>
          <w:p w14:paraId="0841E9C9">
            <w:pPr>
              <w:jc w:val="center"/>
              <w:rPr>
                <w:sz w:val="24"/>
              </w:rPr>
            </w:pPr>
            <w:r>
              <w:rPr>
                <w:rFonts w:hint="eastAsia"/>
                <w:sz w:val="24"/>
                <w:lang w:val="en-US" w:eastAsia="zh-CN"/>
              </w:rPr>
              <w:t>-0.2</w:t>
            </w:r>
          </w:p>
        </w:tc>
        <w:tc>
          <w:tcPr>
            <w:tcW w:w="1012" w:type="dxa"/>
            <w:vAlign w:val="bottom"/>
          </w:tcPr>
          <w:p w14:paraId="63B27C97">
            <w:pPr>
              <w:jc w:val="center"/>
              <w:rPr>
                <w:rFonts w:hint="default"/>
                <w:sz w:val="24"/>
                <w:lang w:val="en-US"/>
              </w:rPr>
            </w:pPr>
            <w:r>
              <w:rPr>
                <w:rFonts w:hint="eastAsia"/>
                <w:sz w:val="24"/>
                <w:lang w:val="en-US" w:eastAsia="zh-CN"/>
              </w:rPr>
              <w:t>0.3</w:t>
            </w:r>
          </w:p>
        </w:tc>
      </w:tr>
      <w:tr w14:paraId="01DB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7F716DF">
            <w:pPr>
              <w:jc w:val="center"/>
              <w:rPr>
                <w:sz w:val="24"/>
              </w:rPr>
            </w:pPr>
          </w:p>
        </w:tc>
        <w:tc>
          <w:tcPr>
            <w:tcW w:w="871" w:type="dxa"/>
            <w:vMerge w:val="continue"/>
          </w:tcPr>
          <w:p w14:paraId="2D352B79">
            <w:pPr>
              <w:jc w:val="center"/>
              <w:rPr>
                <w:sz w:val="24"/>
              </w:rPr>
            </w:pPr>
          </w:p>
        </w:tc>
        <w:tc>
          <w:tcPr>
            <w:tcW w:w="525" w:type="dxa"/>
            <w:shd w:val="clear" w:color="auto" w:fill="auto"/>
            <w:tcMar>
              <w:top w:w="17" w:type="dxa"/>
              <w:left w:w="17" w:type="dxa"/>
              <w:bottom w:w="0" w:type="dxa"/>
              <w:right w:w="17" w:type="dxa"/>
            </w:tcMar>
            <w:vAlign w:val="center"/>
          </w:tcPr>
          <w:p w14:paraId="6BD19F37">
            <w:pPr>
              <w:jc w:val="center"/>
              <w:rPr>
                <w:sz w:val="24"/>
              </w:rPr>
            </w:pPr>
            <w:r>
              <w:rPr>
                <w:sz w:val="24"/>
              </w:rPr>
              <w:t>32</w:t>
            </w:r>
          </w:p>
        </w:tc>
        <w:tc>
          <w:tcPr>
            <w:tcW w:w="945" w:type="dxa"/>
            <w:shd w:val="clear" w:color="auto" w:fill="auto"/>
            <w:tcMar>
              <w:top w:w="17" w:type="dxa"/>
              <w:left w:w="17" w:type="dxa"/>
              <w:bottom w:w="0" w:type="dxa"/>
              <w:right w:w="17" w:type="dxa"/>
            </w:tcMar>
            <w:vAlign w:val="center"/>
          </w:tcPr>
          <w:p w14:paraId="4411959F">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EFB5208">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40BE7B44">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998" w:type="dxa"/>
            <w:shd w:val="clear" w:color="auto" w:fill="auto"/>
            <w:tcMar>
              <w:top w:w="17" w:type="dxa"/>
              <w:left w:w="17" w:type="dxa"/>
              <w:bottom w:w="0" w:type="dxa"/>
              <w:right w:w="17" w:type="dxa"/>
            </w:tcMar>
            <w:vAlign w:val="center"/>
          </w:tcPr>
          <w:p w14:paraId="2142E278">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63D5EE26">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211E1AAC">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5093CFE8">
            <w:pPr>
              <w:jc w:val="center"/>
              <w:rPr>
                <w:sz w:val="24"/>
              </w:rPr>
            </w:pPr>
            <w:r>
              <w:rPr>
                <w:rFonts w:hint="eastAsia"/>
                <w:sz w:val="24"/>
                <w:lang w:val="en-US" w:eastAsia="zh-CN"/>
              </w:rPr>
              <w:t>99.8</w:t>
            </w:r>
          </w:p>
        </w:tc>
        <w:tc>
          <w:tcPr>
            <w:tcW w:w="981" w:type="dxa"/>
            <w:vAlign w:val="top"/>
          </w:tcPr>
          <w:p w14:paraId="617606A6">
            <w:pPr>
              <w:jc w:val="center"/>
            </w:pPr>
            <w:r>
              <w:rPr>
                <w:rFonts w:hint="eastAsia"/>
                <w:sz w:val="24"/>
                <w:lang w:val="en-US" w:eastAsia="zh-CN"/>
              </w:rPr>
              <w:t>-0.2</w:t>
            </w:r>
          </w:p>
        </w:tc>
        <w:tc>
          <w:tcPr>
            <w:tcW w:w="1012" w:type="dxa"/>
            <w:vAlign w:val="bottom"/>
          </w:tcPr>
          <w:p w14:paraId="07E9F183">
            <w:pPr>
              <w:jc w:val="center"/>
              <w:rPr>
                <w:rFonts w:hint="default"/>
                <w:sz w:val="24"/>
                <w:lang w:val="en-US"/>
              </w:rPr>
            </w:pPr>
            <w:r>
              <w:rPr>
                <w:rFonts w:hint="eastAsia"/>
                <w:sz w:val="24"/>
                <w:lang w:val="en-US" w:eastAsia="zh-CN"/>
              </w:rPr>
              <w:t>0.2</w:t>
            </w:r>
          </w:p>
        </w:tc>
      </w:tr>
      <w:tr w14:paraId="7CB3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 w:hRule="atLeast"/>
          <w:tblHeader/>
          <w:jc w:val="center"/>
        </w:trPr>
        <w:tc>
          <w:tcPr>
            <w:tcW w:w="990" w:type="dxa"/>
            <w:vMerge w:val="continue"/>
          </w:tcPr>
          <w:p w14:paraId="69DDD5AB">
            <w:pPr>
              <w:jc w:val="center"/>
              <w:rPr>
                <w:sz w:val="24"/>
              </w:rPr>
            </w:pPr>
          </w:p>
        </w:tc>
        <w:tc>
          <w:tcPr>
            <w:tcW w:w="871" w:type="dxa"/>
            <w:vMerge w:val="continue"/>
          </w:tcPr>
          <w:p w14:paraId="7E5AE107">
            <w:pPr>
              <w:jc w:val="center"/>
              <w:rPr>
                <w:sz w:val="24"/>
              </w:rPr>
            </w:pPr>
          </w:p>
        </w:tc>
        <w:tc>
          <w:tcPr>
            <w:tcW w:w="525" w:type="dxa"/>
            <w:shd w:val="clear" w:color="auto" w:fill="auto"/>
            <w:tcMar>
              <w:top w:w="17" w:type="dxa"/>
              <w:left w:w="17" w:type="dxa"/>
              <w:bottom w:w="0" w:type="dxa"/>
              <w:right w:w="17" w:type="dxa"/>
            </w:tcMar>
            <w:vAlign w:val="center"/>
          </w:tcPr>
          <w:p w14:paraId="7F77CD90">
            <w:pPr>
              <w:jc w:val="center"/>
              <w:rPr>
                <w:sz w:val="24"/>
              </w:rPr>
            </w:pPr>
            <w:r>
              <w:rPr>
                <w:sz w:val="24"/>
              </w:rPr>
              <w:t>33</w:t>
            </w:r>
          </w:p>
        </w:tc>
        <w:tc>
          <w:tcPr>
            <w:tcW w:w="945" w:type="dxa"/>
            <w:shd w:val="clear" w:color="auto" w:fill="auto"/>
            <w:tcMar>
              <w:top w:w="17" w:type="dxa"/>
              <w:left w:w="17" w:type="dxa"/>
              <w:bottom w:w="0" w:type="dxa"/>
              <w:right w:w="17" w:type="dxa"/>
            </w:tcMar>
            <w:vAlign w:val="center"/>
          </w:tcPr>
          <w:p w14:paraId="6F0D673E">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847CC92">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525E806B">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38C6C090">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32160F77">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99.9</w:t>
            </w:r>
          </w:p>
        </w:tc>
        <w:tc>
          <w:tcPr>
            <w:tcW w:w="959" w:type="dxa"/>
            <w:shd w:val="clear" w:color="auto" w:fill="auto"/>
            <w:tcMar>
              <w:top w:w="17" w:type="dxa"/>
              <w:left w:w="17" w:type="dxa"/>
              <w:bottom w:w="0" w:type="dxa"/>
              <w:right w:w="17" w:type="dxa"/>
            </w:tcMar>
            <w:vAlign w:val="center"/>
          </w:tcPr>
          <w:p w14:paraId="135C0F57">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813" w:type="dxa"/>
            <w:shd w:val="clear" w:color="auto" w:fill="auto"/>
            <w:tcMar>
              <w:top w:w="17" w:type="dxa"/>
              <w:left w:w="17" w:type="dxa"/>
              <w:bottom w:w="0" w:type="dxa"/>
              <w:right w:w="17" w:type="dxa"/>
            </w:tcMar>
            <w:vAlign w:val="bottom"/>
          </w:tcPr>
          <w:p w14:paraId="22FD2E58">
            <w:pPr>
              <w:jc w:val="center"/>
              <w:rPr>
                <w:sz w:val="24"/>
              </w:rPr>
            </w:pPr>
            <w:r>
              <w:rPr>
                <w:rFonts w:hint="eastAsia"/>
                <w:sz w:val="24"/>
                <w:lang w:val="en-US" w:eastAsia="zh-CN"/>
              </w:rPr>
              <w:t>99.8</w:t>
            </w:r>
          </w:p>
        </w:tc>
        <w:tc>
          <w:tcPr>
            <w:tcW w:w="981" w:type="dxa"/>
            <w:vAlign w:val="top"/>
          </w:tcPr>
          <w:p w14:paraId="026F0B26">
            <w:pPr>
              <w:jc w:val="center"/>
            </w:pPr>
            <w:r>
              <w:rPr>
                <w:rFonts w:hint="eastAsia"/>
                <w:sz w:val="24"/>
                <w:lang w:val="en-US" w:eastAsia="zh-CN"/>
              </w:rPr>
              <w:t>-0.2</w:t>
            </w:r>
          </w:p>
        </w:tc>
        <w:tc>
          <w:tcPr>
            <w:tcW w:w="1012" w:type="dxa"/>
            <w:vAlign w:val="bottom"/>
          </w:tcPr>
          <w:p w14:paraId="790B610E">
            <w:pPr>
              <w:jc w:val="center"/>
              <w:rPr>
                <w:rFonts w:hint="default"/>
                <w:sz w:val="24"/>
                <w:lang w:val="en-US"/>
              </w:rPr>
            </w:pPr>
            <w:r>
              <w:rPr>
                <w:rFonts w:hint="eastAsia"/>
                <w:sz w:val="24"/>
                <w:lang w:val="en-US" w:eastAsia="zh-CN"/>
              </w:rPr>
              <w:t>0.3</w:t>
            </w:r>
          </w:p>
        </w:tc>
      </w:tr>
      <w:tr w14:paraId="6E90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6B77096">
            <w:pPr>
              <w:jc w:val="center"/>
              <w:rPr>
                <w:sz w:val="24"/>
              </w:rPr>
            </w:pPr>
          </w:p>
        </w:tc>
        <w:tc>
          <w:tcPr>
            <w:tcW w:w="871" w:type="dxa"/>
            <w:vMerge w:val="continue"/>
          </w:tcPr>
          <w:p w14:paraId="1666F50C">
            <w:pPr>
              <w:jc w:val="center"/>
              <w:rPr>
                <w:sz w:val="24"/>
              </w:rPr>
            </w:pPr>
          </w:p>
        </w:tc>
        <w:tc>
          <w:tcPr>
            <w:tcW w:w="525" w:type="dxa"/>
            <w:shd w:val="clear" w:color="auto" w:fill="auto"/>
            <w:tcMar>
              <w:top w:w="17" w:type="dxa"/>
              <w:left w:w="17" w:type="dxa"/>
              <w:bottom w:w="0" w:type="dxa"/>
              <w:right w:w="17" w:type="dxa"/>
            </w:tcMar>
            <w:vAlign w:val="center"/>
          </w:tcPr>
          <w:p w14:paraId="06D39CF0">
            <w:pPr>
              <w:jc w:val="center"/>
              <w:rPr>
                <w:sz w:val="24"/>
              </w:rPr>
            </w:pPr>
            <w:r>
              <w:rPr>
                <w:sz w:val="24"/>
              </w:rPr>
              <w:t>34</w:t>
            </w:r>
          </w:p>
        </w:tc>
        <w:tc>
          <w:tcPr>
            <w:tcW w:w="945" w:type="dxa"/>
            <w:shd w:val="clear" w:color="auto" w:fill="auto"/>
            <w:tcMar>
              <w:top w:w="17" w:type="dxa"/>
              <w:left w:w="17" w:type="dxa"/>
              <w:bottom w:w="0" w:type="dxa"/>
              <w:right w:w="17" w:type="dxa"/>
            </w:tcMar>
            <w:vAlign w:val="center"/>
          </w:tcPr>
          <w:p w14:paraId="21C51EE4">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3C48A989">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6E82EED5">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998" w:type="dxa"/>
            <w:shd w:val="clear" w:color="auto" w:fill="auto"/>
            <w:tcMar>
              <w:top w:w="17" w:type="dxa"/>
              <w:left w:w="17" w:type="dxa"/>
              <w:bottom w:w="0" w:type="dxa"/>
              <w:right w:w="17" w:type="dxa"/>
            </w:tcMar>
            <w:vAlign w:val="center"/>
          </w:tcPr>
          <w:p w14:paraId="4E789E29">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7F3852EA">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2ED1CFE6">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99.8</w:t>
            </w:r>
          </w:p>
        </w:tc>
        <w:tc>
          <w:tcPr>
            <w:tcW w:w="813" w:type="dxa"/>
            <w:shd w:val="clear" w:color="auto" w:fill="auto"/>
            <w:tcMar>
              <w:top w:w="17" w:type="dxa"/>
              <w:left w:w="17" w:type="dxa"/>
              <w:bottom w:w="0" w:type="dxa"/>
              <w:right w:w="17" w:type="dxa"/>
            </w:tcMar>
            <w:vAlign w:val="bottom"/>
          </w:tcPr>
          <w:p w14:paraId="173212C9">
            <w:pPr>
              <w:jc w:val="center"/>
              <w:rPr>
                <w:sz w:val="24"/>
              </w:rPr>
            </w:pPr>
            <w:r>
              <w:rPr>
                <w:rFonts w:hint="eastAsia"/>
                <w:sz w:val="24"/>
                <w:lang w:val="en-US" w:eastAsia="zh-CN"/>
              </w:rPr>
              <w:t>99.8</w:t>
            </w:r>
          </w:p>
        </w:tc>
        <w:tc>
          <w:tcPr>
            <w:tcW w:w="981" w:type="dxa"/>
            <w:vAlign w:val="top"/>
          </w:tcPr>
          <w:p w14:paraId="71BBF710">
            <w:pPr>
              <w:jc w:val="center"/>
            </w:pPr>
            <w:r>
              <w:rPr>
                <w:rFonts w:hint="eastAsia"/>
                <w:sz w:val="24"/>
                <w:lang w:val="en-US" w:eastAsia="zh-CN"/>
              </w:rPr>
              <w:t>-0.2</w:t>
            </w:r>
          </w:p>
        </w:tc>
        <w:tc>
          <w:tcPr>
            <w:tcW w:w="1012" w:type="dxa"/>
            <w:vAlign w:val="bottom"/>
          </w:tcPr>
          <w:p w14:paraId="53021720">
            <w:pPr>
              <w:jc w:val="center"/>
              <w:rPr>
                <w:sz w:val="24"/>
              </w:rPr>
            </w:pPr>
            <w:r>
              <w:rPr>
                <w:rFonts w:hint="eastAsia"/>
                <w:sz w:val="24"/>
                <w:lang w:val="en-US" w:eastAsia="zh-CN"/>
              </w:rPr>
              <w:t>0.3</w:t>
            </w:r>
          </w:p>
        </w:tc>
      </w:tr>
      <w:tr w14:paraId="5B08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403C0FCE">
            <w:pPr>
              <w:jc w:val="center"/>
              <w:rPr>
                <w:sz w:val="24"/>
              </w:rPr>
            </w:pPr>
          </w:p>
        </w:tc>
        <w:tc>
          <w:tcPr>
            <w:tcW w:w="871" w:type="dxa"/>
            <w:vMerge w:val="continue"/>
          </w:tcPr>
          <w:p w14:paraId="5B372288">
            <w:pPr>
              <w:jc w:val="center"/>
              <w:rPr>
                <w:sz w:val="24"/>
              </w:rPr>
            </w:pPr>
          </w:p>
        </w:tc>
        <w:tc>
          <w:tcPr>
            <w:tcW w:w="525" w:type="dxa"/>
            <w:shd w:val="clear" w:color="auto" w:fill="auto"/>
            <w:tcMar>
              <w:top w:w="17" w:type="dxa"/>
              <w:left w:w="17" w:type="dxa"/>
              <w:bottom w:w="0" w:type="dxa"/>
              <w:right w:w="17" w:type="dxa"/>
            </w:tcMar>
            <w:vAlign w:val="center"/>
          </w:tcPr>
          <w:p w14:paraId="6D34AD4B">
            <w:pPr>
              <w:jc w:val="center"/>
              <w:rPr>
                <w:sz w:val="24"/>
              </w:rPr>
            </w:pPr>
            <w:r>
              <w:rPr>
                <w:sz w:val="24"/>
              </w:rPr>
              <w:t>35</w:t>
            </w:r>
          </w:p>
        </w:tc>
        <w:tc>
          <w:tcPr>
            <w:tcW w:w="945" w:type="dxa"/>
            <w:shd w:val="clear" w:color="auto" w:fill="auto"/>
            <w:tcMar>
              <w:top w:w="17" w:type="dxa"/>
              <w:left w:w="17" w:type="dxa"/>
              <w:bottom w:w="0" w:type="dxa"/>
              <w:right w:w="17" w:type="dxa"/>
            </w:tcMar>
            <w:vAlign w:val="center"/>
          </w:tcPr>
          <w:p w14:paraId="5DBDB32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1EE4BED">
            <w:pPr>
              <w:jc w:val="center"/>
              <w:rPr>
                <w:rFonts w:ascii="Times New Roman" w:hAnsi="Times New Roman" w:eastAsia="宋体" w:cs="Times New Roman"/>
                <w:kern w:val="2"/>
                <w:sz w:val="24"/>
                <w:szCs w:val="24"/>
                <w:lang w:val="en-US" w:eastAsia="zh-CN" w:bidi="ar-SA"/>
              </w:rPr>
            </w:pPr>
            <w:r>
              <w:rPr>
                <w:rFonts w:hint="eastAsia"/>
                <w:sz w:val="24"/>
                <w:lang w:val="en-US" w:eastAsia="zh-CN"/>
              </w:rPr>
              <w:t>99.5</w:t>
            </w:r>
          </w:p>
        </w:tc>
        <w:tc>
          <w:tcPr>
            <w:tcW w:w="1095" w:type="dxa"/>
            <w:shd w:val="clear" w:color="auto" w:fill="auto"/>
            <w:tcMar>
              <w:top w:w="17" w:type="dxa"/>
              <w:left w:w="17" w:type="dxa"/>
              <w:bottom w:w="0" w:type="dxa"/>
              <w:right w:w="17" w:type="dxa"/>
            </w:tcMar>
            <w:vAlign w:val="center"/>
          </w:tcPr>
          <w:p w14:paraId="71DD5CEE">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388D8B92">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18E91A0C">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99.9</w:t>
            </w:r>
          </w:p>
        </w:tc>
        <w:tc>
          <w:tcPr>
            <w:tcW w:w="959" w:type="dxa"/>
            <w:shd w:val="clear" w:color="auto" w:fill="auto"/>
            <w:tcMar>
              <w:top w:w="17" w:type="dxa"/>
              <w:left w:w="17" w:type="dxa"/>
              <w:bottom w:w="0" w:type="dxa"/>
              <w:right w:w="17" w:type="dxa"/>
            </w:tcMar>
            <w:vAlign w:val="center"/>
          </w:tcPr>
          <w:p w14:paraId="41990551">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813" w:type="dxa"/>
            <w:shd w:val="clear" w:color="auto" w:fill="auto"/>
            <w:tcMar>
              <w:top w:w="17" w:type="dxa"/>
              <w:left w:w="17" w:type="dxa"/>
              <w:bottom w:w="0" w:type="dxa"/>
              <w:right w:w="17" w:type="dxa"/>
            </w:tcMar>
            <w:vAlign w:val="bottom"/>
          </w:tcPr>
          <w:p w14:paraId="5DA2F778">
            <w:pPr>
              <w:jc w:val="center"/>
              <w:rPr>
                <w:sz w:val="24"/>
              </w:rPr>
            </w:pPr>
            <w:r>
              <w:rPr>
                <w:rFonts w:hint="eastAsia"/>
                <w:sz w:val="24"/>
                <w:lang w:val="en-US" w:eastAsia="zh-CN"/>
              </w:rPr>
              <w:t>99.8</w:t>
            </w:r>
          </w:p>
        </w:tc>
        <w:tc>
          <w:tcPr>
            <w:tcW w:w="981" w:type="dxa"/>
            <w:vAlign w:val="top"/>
          </w:tcPr>
          <w:p w14:paraId="28999459">
            <w:pPr>
              <w:jc w:val="center"/>
              <w:rPr>
                <w:sz w:val="24"/>
              </w:rPr>
            </w:pPr>
            <w:r>
              <w:rPr>
                <w:rFonts w:hint="eastAsia"/>
                <w:sz w:val="24"/>
                <w:lang w:val="en-US" w:eastAsia="zh-CN"/>
              </w:rPr>
              <w:t>-0.2</w:t>
            </w:r>
          </w:p>
        </w:tc>
        <w:tc>
          <w:tcPr>
            <w:tcW w:w="1012" w:type="dxa"/>
            <w:vAlign w:val="bottom"/>
          </w:tcPr>
          <w:p w14:paraId="26DCF3CC">
            <w:pPr>
              <w:jc w:val="center"/>
              <w:rPr>
                <w:sz w:val="24"/>
              </w:rPr>
            </w:pPr>
            <w:r>
              <w:rPr>
                <w:rFonts w:hint="eastAsia"/>
                <w:sz w:val="24"/>
                <w:lang w:val="en-US" w:eastAsia="zh-CN"/>
              </w:rPr>
              <w:t>0.4</w:t>
            </w:r>
          </w:p>
        </w:tc>
      </w:tr>
      <w:tr w14:paraId="1991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706CF71">
            <w:pPr>
              <w:jc w:val="center"/>
              <w:rPr>
                <w:sz w:val="24"/>
              </w:rPr>
            </w:pPr>
          </w:p>
        </w:tc>
        <w:tc>
          <w:tcPr>
            <w:tcW w:w="871" w:type="dxa"/>
            <w:vMerge w:val="continue"/>
          </w:tcPr>
          <w:p w14:paraId="5B5125C6">
            <w:pPr>
              <w:jc w:val="center"/>
              <w:rPr>
                <w:sz w:val="24"/>
              </w:rPr>
            </w:pPr>
          </w:p>
        </w:tc>
        <w:tc>
          <w:tcPr>
            <w:tcW w:w="525" w:type="dxa"/>
            <w:shd w:val="clear" w:color="auto" w:fill="auto"/>
            <w:tcMar>
              <w:top w:w="17" w:type="dxa"/>
              <w:left w:w="17" w:type="dxa"/>
              <w:bottom w:w="0" w:type="dxa"/>
              <w:right w:w="17" w:type="dxa"/>
            </w:tcMar>
            <w:vAlign w:val="center"/>
          </w:tcPr>
          <w:p w14:paraId="53230335">
            <w:pPr>
              <w:jc w:val="center"/>
              <w:rPr>
                <w:sz w:val="24"/>
              </w:rPr>
            </w:pPr>
            <w:r>
              <w:rPr>
                <w:sz w:val="24"/>
              </w:rPr>
              <w:t>36</w:t>
            </w:r>
          </w:p>
        </w:tc>
        <w:tc>
          <w:tcPr>
            <w:tcW w:w="945" w:type="dxa"/>
            <w:shd w:val="clear" w:color="auto" w:fill="auto"/>
            <w:tcMar>
              <w:top w:w="17" w:type="dxa"/>
              <w:left w:w="17" w:type="dxa"/>
              <w:bottom w:w="0" w:type="dxa"/>
              <w:right w:w="17" w:type="dxa"/>
            </w:tcMar>
            <w:vAlign w:val="center"/>
          </w:tcPr>
          <w:p w14:paraId="5999402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B030B7B">
            <w:pPr>
              <w:jc w:val="center"/>
              <w:rPr>
                <w:rFonts w:hint="default" w:eastAsia="宋体"/>
                <w:sz w:val="24"/>
                <w:lang w:val="en-US" w:eastAsia="zh-CN"/>
              </w:rPr>
            </w:pPr>
            <w:r>
              <w:rPr>
                <w:rFonts w:hint="eastAsia"/>
                <w:sz w:val="24"/>
                <w:lang w:val="en-US" w:eastAsia="zh-CN"/>
              </w:rPr>
              <w:t>99.5</w:t>
            </w:r>
          </w:p>
        </w:tc>
        <w:tc>
          <w:tcPr>
            <w:tcW w:w="1095" w:type="dxa"/>
            <w:shd w:val="clear" w:color="auto" w:fill="auto"/>
            <w:tcMar>
              <w:top w:w="17" w:type="dxa"/>
              <w:left w:w="17" w:type="dxa"/>
              <w:bottom w:w="0" w:type="dxa"/>
              <w:right w:w="17" w:type="dxa"/>
            </w:tcMar>
            <w:vAlign w:val="center"/>
          </w:tcPr>
          <w:p w14:paraId="37931A92">
            <w:pPr>
              <w:jc w:val="center"/>
              <w:rPr>
                <w:rFonts w:hint="default" w:eastAsia="宋体"/>
                <w:sz w:val="24"/>
                <w:lang w:val="en-US" w:eastAsia="zh-CN"/>
              </w:rPr>
            </w:pPr>
            <w:r>
              <w:rPr>
                <w:rFonts w:hint="eastAsia"/>
                <w:sz w:val="24"/>
                <w:lang w:val="en-US" w:eastAsia="zh-CN"/>
              </w:rPr>
              <w:t>99.7</w:t>
            </w:r>
          </w:p>
        </w:tc>
        <w:tc>
          <w:tcPr>
            <w:tcW w:w="998" w:type="dxa"/>
            <w:shd w:val="clear" w:color="auto" w:fill="auto"/>
            <w:tcMar>
              <w:top w:w="17" w:type="dxa"/>
              <w:left w:w="17" w:type="dxa"/>
              <w:bottom w:w="0" w:type="dxa"/>
              <w:right w:w="17" w:type="dxa"/>
            </w:tcMar>
            <w:vAlign w:val="center"/>
          </w:tcPr>
          <w:p w14:paraId="0EF2AFFC">
            <w:pPr>
              <w:jc w:val="center"/>
              <w:rPr>
                <w:rFonts w:hint="default" w:eastAsia="宋体"/>
                <w:sz w:val="24"/>
                <w:lang w:val="en-US" w:eastAsia="zh-CN"/>
              </w:rPr>
            </w:pPr>
            <w:r>
              <w:rPr>
                <w:rFonts w:hint="eastAsia"/>
                <w:sz w:val="24"/>
                <w:lang w:val="en-US" w:eastAsia="zh-CN"/>
              </w:rPr>
              <w:t>99.8</w:t>
            </w:r>
          </w:p>
        </w:tc>
        <w:tc>
          <w:tcPr>
            <w:tcW w:w="914" w:type="dxa"/>
            <w:shd w:val="clear" w:color="auto" w:fill="auto"/>
            <w:tcMar>
              <w:top w:w="17" w:type="dxa"/>
              <w:left w:w="17" w:type="dxa"/>
              <w:bottom w:w="0" w:type="dxa"/>
              <w:right w:w="17" w:type="dxa"/>
            </w:tcMar>
            <w:vAlign w:val="center"/>
          </w:tcPr>
          <w:p w14:paraId="013EDFC6">
            <w:pPr>
              <w:jc w:val="center"/>
              <w:rPr>
                <w:rFonts w:hint="default" w:eastAsia="宋体"/>
                <w:sz w:val="24"/>
                <w:lang w:val="en-US" w:eastAsia="zh-CN"/>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641B6866">
            <w:pPr>
              <w:jc w:val="center"/>
              <w:rPr>
                <w:rFonts w:hint="default" w:eastAsia="宋体"/>
                <w:sz w:val="24"/>
                <w:lang w:val="en-US" w:eastAsia="zh-CN"/>
              </w:rPr>
            </w:pPr>
            <w:r>
              <w:rPr>
                <w:rFonts w:hint="eastAsia"/>
                <w:sz w:val="24"/>
                <w:lang w:val="en-US" w:eastAsia="zh-CN"/>
              </w:rPr>
              <w:t>99.8</w:t>
            </w:r>
          </w:p>
        </w:tc>
        <w:tc>
          <w:tcPr>
            <w:tcW w:w="813" w:type="dxa"/>
            <w:shd w:val="clear" w:color="auto" w:fill="auto"/>
            <w:tcMar>
              <w:top w:w="17" w:type="dxa"/>
              <w:left w:w="17" w:type="dxa"/>
              <w:bottom w:w="0" w:type="dxa"/>
              <w:right w:w="17" w:type="dxa"/>
            </w:tcMar>
            <w:vAlign w:val="bottom"/>
          </w:tcPr>
          <w:p w14:paraId="1094BB40">
            <w:pPr>
              <w:jc w:val="center"/>
              <w:rPr>
                <w:sz w:val="24"/>
              </w:rPr>
            </w:pPr>
            <w:r>
              <w:rPr>
                <w:rFonts w:hint="eastAsia"/>
                <w:sz w:val="24"/>
                <w:lang w:val="en-US" w:eastAsia="zh-CN"/>
              </w:rPr>
              <w:t>99.8</w:t>
            </w:r>
          </w:p>
        </w:tc>
        <w:tc>
          <w:tcPr>
            <w:tcW w:w="981" w:type="dxa"/>
            <w:vAlign w:val="top"/>
          </w:tcPr>
          <w:p w14:paraId="1AA01466">
            <w:pPr>
              <w:jc w:val="center"/>
              <w:rPr>
                <w:sz w:val="24"/>
              </w:rPr>
            </w:pPr>
            <w:r>
              <w:rPr>
                <w:rFonts w:hint="eastAsia"/>
                <w:sz w:val="24"/>
                <w:lang w:val="en-US" w:eastAsia="zh-CN"/>
              </w:rPr>
              <w:t>-0.3</w:t>
            </w:r>
          </w:p>
        </w:tc>
        <w:tc>
          <w:tcPr>
            <w:tcW w:w="1012" w:type="dxa"/>
            <w:vAlign w:val="bottom"/>
          </w:tcPr>
          <w:p w14:paraId="0A3B46D4">
            <w:pPr>
              <w:jc w:val="center"/>
              <w:rPr>
                <w:sz w:val="24"/>
              </w:rPr>
            </w:pPr>
            <w:r>
              <w:rPr>
                <w:rFonts w:hint="eastAsia"/>
                <w:sz w:val="24"/>
                <w:lang w:val="en-US" w:eastAsia="zh-CN"/>
              </w:rPr>
              <w:t>0.3</w:t>
            </w:r>
          </w:p>
        </w:tc>
      </w:tr>
      <w:tr w14:paraId="5EC2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8E20F49">
            <w:pPr>
              <w:jc w:val="center"/>
              <w:rPr>
                <w:sz w:val="24"/>
              </w:rPr>
            </w:pPr>
          </w:p>
        </w:tc>
        <w:tc>
          <w:tcPr>
            <w:tcW w:w="871" w:type="dxa"/>
            <w:vMerge w:val="continue"/>
          </w:tcPr>
          <w:p w14:paraId="137160BA">
            <w:pPr>
              <w:jc w:val="center"/>
              <w:rPr>
                <w:sz w:val="24"/>
              </w:rPr>
            </w:pPr>
          </w:p>
        </w:tc>
        <w:tc>
          <w:tcPr>
            <w:tcW w:w="525" w:type="dxa"/>
            <w:shd w:val="clear" w:color="auto" w:fill="auto"/>
            <w:tcMar>
              <w:top w:w="17" w:type="dxa"/>
              <w:left w:w="17" w:type="dxa"/>
              <w:bottom w:w="0" w:type="dxa"/>
              <w:right w:w="17" w:type="dxa"/>
            </w:tcMar>
            <w:vAlign w:val="center"/>
          </w:tcPr>
          <w:p w14:paraId="7F988720">
            <w:pPr>
              <w:jc w:val="center"/>
              <w:rPr>
                <w:sz w:val="24"/>
              </w:rPr>
            </w:pPr>
            <w:r>
              <w:rPr>
                <w:sz w:val="24"/>
              </w:rPr>
              <w:t>37</w:t>
            </w:r>
          </w:p>
        </w:tc>
        <w:tc>
          <w:tcPr>
            <w:tcW w:w="945" w:type="dxa"/>
            <w:shd w:val="clear" w:color="auto" w:fill="auto"/>
            <w:tcMar>
              <w:top w:w="17" w:type="dxa"/>
              <w:left w:w="17" w:type="dxa"/>
              <w:bottom w:w="0" w:type="dxa"/>
              <w:right w:w="17" w:type="dxa"/>
            </w:tcMar>
            <w:vAlign w:val="center"/>
          </w:tcPr>
          <w:p w14:paraId="303719EC">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273BCC0">
            <w:pPr>
              <w:jc w:val="center"/>
              <w:rPr>
                <w:rFonts w:hint="default" w:eastAsia="宋体"/>
                <w:sz w:val="24"/>
                <w:lang w:val="en-US" w:eastAsia="zh-CN"/>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7B82D6DB">
            <w:pPr>
              <w:jc w:val="center"/>
              <w:rPr>
                <w:rFonts w:hint="default" w:eastAsia="宋体"/>
                <w:sz w:val="24"/>
                <w:lang w:val="en-US" w:eastAsia="zh-CN"/>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3BD7DC99">
            <w:pPr>
              <w:jc w:val="center"/>
              <w:rPr>
                <w:rFonts w:hint="default" w:eastAsia="宋体"/>
                <w:sz w:val="24"/>
                <w:lang w:val="en-US" w:eastAsia="zh-CN"/>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1984C260">
            <w:pPr>
              <w:jc w:val="center"/>
              <w:rPr>
                <w:rFonts w:hint="default" w:eastAsia="宋体"/>
                <w:sz w:val="24"/>
                <w:lang w:val="en-US" w:eastAsia="zh-CN"/>
              </w:rPr>
            </w:pPr>
            <w:r>
              <w:rPr>
                <w:rFonts w:hint="eastAsia"/>
                <w:sz w:val="24"/>
                <w:lang w:val="en-US" w:eastAsia="zh-CN"/>
              </w:rPr>
              <w:t>99.9</w:t>
            </w:r>
          </w:p>
        </w:tc>
        <w:tc>
          <w:tcPr>
            <w:tcW w:w="959" w:type="dxa"/>
            <w:shd w:val="clear" w:color="auto" w:fill="auto"/>
            <w:tcMar>
              <w:top w:w="17" w:type="dxa"/>
              <w:left w:w="17" w:type="dxa"/>
              <w:bottom w:w="0" w:type="dxa"/>
              <w:right w:w="17" w:type="dxa"/>
            </w:tcMar>
            <w:vAlign w:val="center"/>
          </w:tcPr>
          <w:p w14:paraId="152197FF">
            <w:pPr>
              <w:jc w:val="center"/>
              <w:rPr>
                <w:rFonts w:hint="default" w:eastAsia="宋体"/>
                <w:sz w:val="24"/>
                <w:lang w:val="en-US" w:eastAsia="zh-CN"/>
              </w:rPr>
            </w:pPr>
            <w:r>
              <w:rPr>
                <w:rFonts w:hint="eastAsia"/>
                <w:sz w:val="24"/>
                <w:lang w:val="en-US" w:eastAsia="zh-CN"/>
              </w:rPr>
              <w:t>99.7</w:t>
            </w:r>
          </w:p>
        </w:tc>
        <w:tc>
          <w:tcPr>
            <w:tcW w:w="813" w:type="dxa"/>
            <w:shd w:val="clear" w:color="auto" w:fill="auto"/>
            <w:tcMar>
              <w:top w:w="17" w:type="dxa"/>
              <w:left w:w="17" w:type="dxa"/>
              <w:bottom w:w="0" w:type="dxa"/>
              <w:right w:w="17" w:type="dxa"/>
            </w:tcMar>
            <w:vAlign w:val="bottom"/>
          </w:tcPr>
          <w:p w14:paraId="19F58663">
            <w:pPr>
              <w:jc w:val="center"/>
              <w:rPr>
                <w:sz w:val="24"/>
              </w:rPr>
            </w:pPr>
            <w:r>
              <w:rPr>
                <w:rFonts w:hint="eastAsia"/>
                <w:sz w:val="24"/>
                <w:lang w:val="en-US" w:eastAsia="zh-CN"/>
              </w:rPr>
              <w:t>99.8</w:t>
            </w:r>
          </w:p>
        </w:tc>
        <w:tc>
          <w:tcPr>
            <w:tcW w:w="981" w:type="dxa"/>
            <w:vAlign w:val="top"/>
          </w:tcPr>
          <w:p w14:paraId="2E252DD0">
            <w:pPr>
              <w:jc w:val="center"/>
            </w:pPr>
            <w:r>
              <w:rPr>
                <w:rFonts w:hint="eastAsia"/>
                <w:sz w:val="24"/>
                <w:lang w:val="en-US" w:eastAsia="zh-CN"/>
              </w:rPr>
              <w:t>-0.2</w:t>
            </w:r>
          </w:p>
        </w:tc>
        <w:tc>
          <w:tcPr>
            <w:tcW w:w="1012" w:type="dxa"/>
            <w:vAlign w:val="bottom"/>
          </w:tcPr>
          <w:p w14:paraId="635B58DB">
            <w:pPr>
              <w:jc w:val="center"/>
              <w:rPr>
                <w:sz w:val="24"/>
              </w:rPr>
            </w:pPr>
            <w:r>
              <w:rPr>
                <w:rFonts w:hint="eastAsia"/>
                <w:sz w:val="24"/>
                <w:lang w:val="en-US" w:eastAsia="zh-CN"/>
              </w:rPr>
              <w:t>0.3</w:t>
            </w:r>
          </w:p>
        </w:tc>
      </w:tr>
      <w:tr w14:paraId="0436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78C5C9B">
            <w:pPr>
              <w:jc w:val="center"/>
              <w:rPr>
                <w:sz w:val="24"/>
              </w:rPr>
            </w:pPr>
          </w:p>
        </w:tc>
        <w:tc>
          <w:tcPr>
            <w:tcW w:w="871" w:type="dxa"/>
            <w:vMerge w:val="continue"/>
          </w:tcPr>
          <w:p w14:paraId="3EC9907B">
            <w:pPr>
              <w:jc w:val="center"/>
              <w:rPr>
                <w:sz w:val="24"/>
              </w:rPr>
            </w:pPr>
          </w:p>
        </w:tc>
        <w:tc>
          <w:tcPr>
            <w:tcW w:w="525" w:type="dxa"/>
            <w:shd w:val="clear" w:color="auto" w:fill="auto"/>
            <w:tcMar>
              <w:top w:w="17" w:type="dxa"/>
              <w:left w:w="17" w:type="dxa"/>
              <w:bottom w:w="0" w:type="dxa"/>
              <w:right w:w="17" w:type="dxa"/>
            </w:tcMar>
            <w:vAlign w:val="center"/>
          </w:tcPr>
          <w:p w14:paraId="55B8A748">
            <w:pPr>
              <w:jc w:val="center"/>
              <w:rPr>
                <w:sz w:val="24"/>
              </w:rPr>
            </w:pPr>
            <w:r>
              <w:rPr>
                <w:sz w:val="24"/>
              </w:rPr>
              <w:t>38</w:t>
            </w:r>
          </w:p>
        </w:tc>
        <w:tc>
          <w:tcPr>
            <w:tcW w:w="945" w:type="dxa"/>
            <w:shd w:val="clear" w:color="auto" w:fill="auto"/>
            <w:tcMar>
              <w:top w:w="17" w:type="dxa"/>
              <w:left w:w="17" w:type="dxa"/>
              <w:bottom w:w="0" w:type="dxa"/>
              <w:right w:w="17" w:type="dxa"/>
            </w:tcMar>
            <w:vAlign w:val="center"/>
          </w:tcPr>
          <w:p w14:paraId="47C39A7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7EE4FF6">
            <w:pPr>
              <w:jc w:val="center"/>
              <w:rPr>
                <w:rFonts w:hint="default" w:eastAsia="宋体"/>
                <w:sz w:val="24"/>
                <w:lang w:val="en-US" w:eastAsia="zh-CN"/>
              </w:rPr>
            </w:pPr>
            <w:r>
              <w:rPr>
                <w:rFonts w:hint="eastAsia"/>
                <w:sz w:val="24"/>
                <w:lang w:val="en-US" w:eastAsia="zh-CN"/>
              </w:rPr>
              <w:t>99.5</w:t>
            </w:r>
          </w:p>
        </w:tc>
        <w:tc>
          <w:tcPr>
            <w:tcW w:w="1095" w:type="dxa"/>
            <w:shd w:val="clear" w:color="auto" w:fill="auto"/>
            <w:tcMar>
              <w:top w:w="17" w:type="dxa"/>
              <w:left w:w="17" w:type="dxa"/>
              <w:bottom w:w="0" w:type="dxa"/>
              <w:right w:w="17" w:type="dxa"/>
            </w:tcMar>
            <w:vAlign w:val="center"/>
          </w:tcPr>
          <w:p w14:paraId="592D7066">
            <w:pPr>
              <w:jc w:val="center"/>
              <w:rPr>
                <w:rFonts w:hint="default" w:eastAsia="宋体"/>
                <w:sz w:val="24"/>
                <w:lang w:val="en-US" w:eastAsia="zh-CN"/>
              </w:rPr>
            </w:pPr>
            <w:r>
              <w:rPr>
                <w:rFonts w:hint="eastAsia"/>
                <w:sz w:val="24"/>
                <w:lang w:val="en-US" w:eastAsia="zh-CN"/>
              </w:rPr>
              <w:t>99.7</w:t>
            </w:r>
          </w:p>
        </w:tc>
        <w:tc>
          <w:tcPr>
            <w:tcW w:w="998" w:type="dxa"/>
            <w:shd w:val="clear" w:color="auto" w:fill="auto"/>
            <w:tcMar>
              <w:top w:w="17" w:type="dxa"/>
              <w:left w:w="17" w:type="dxa"/>
              <w:bottom w:w="0" w:type="dxa"/>
              <w:right w:w="17" w:type="dxa"/>
            </w:tcMar>
            <w:vAlign w:val="center"/>
          </w:tcPr>
          <w:p w14:paraId="05B4D699">
            <w:pPr>
              <w:jc w:val="center"/>
              <w:rPr>
                <w:rFonts w:hint="default" w:eastAsia="宋体"/>
                <w:sz w:val="24"/>
                <w:lang w:val="en-US" w:eastAsia="zh-CN"/>
              </w:rPr>
            </w:pPr>
            <w:r>
              <w:rPr>
                <w:rFonts w:hint="eastAsia"/>
                <w:sz w:val="24"/>
                <w:lang w:val="en-US" w:eastAsia="zh-CN"/>
              </w:rPr>
              <w:t>100.0</w:t>
            </w:r>
          </w:p>
        </w:tc>
        <w:tc>
          <w:tcPr>
            <w:tcW w:w="914" w:type="dxa"/>
            <w:shd w:val="clear" w:color="auto" w:fill="auto"/>
            <w:tcMar>
              <w:top w:w="17" w:type="dxa"/>
              <w:left w:w="17" w:type="dxa"/>
              <w:bottom w:w="0" w:type="dxa"/>
              <w:right w:w="17" w:type="dxa"/>
            </w:tcMar>
            <w:vAlign w:val="center"/>
          </w:tcPr>
          <w:p w14:paraId="27F664E0">
            <w:pPr>
              <w:jc w:val="center"/>
              <w:rPr>
                <w:rFonts w:hint="default" w:eastAsia="宋体"/>
                <w:sz w:val="24"/>
                <w:lang w:val="en-US" w:eastAsia="zh-CN"/>
              </w:rPr>
            </w:pPr>
            <w:r>
              <w:rPr>
                <w:rFonts w:hint="eastAsia"/>
                <w:sz w:val="24"/>
                <w:lang w:val="en-US" w:eastAsia="zh-CN"/>
              </w:rPr>
              <w:t>99.7</w:t>
            </w:r>
          </w:p>
        </w:tc>
        <w:tc>
          <w:tcPr>
            <w:tcW w:w="959" w:type="dxa"/>
            <w:shd w:val="clear" w:color="auto" w:fill="auto"/>
            <w:tcMar>
              <w:top w:w="17" w:type="dxa"/>
              <w:left w:w="17" w:type="dxa"/>
              <w:bottom w:w="0" w:type="dxa"/>
              <w:right w:w="17" w:type="dxa"/>
            </w:tcMar>
            <w:vAlign w:val="center"/>
          </w:tcPr>
          <w:p w14:paraId="3288B88C">
            <w:pPr>
              <w:jc w:val="center"/>
              <w:rPr>
                <w:rFonts w:hint="default" w:eastAsia="宋体"/>
                <w:sz w:val="24"/>
                <w:lang w:val="en-US" w:eastAsia="zh-CN"/>
              </w:rPr>
            </w:pPr>
            <w:r>
              <w:rPr>
                <w:rFonts w:hint="eastAsia"/>
                <w:sz w:val="24"/>
                <w:lang w:val="en-US" w:eastAsia="zh-CN"/>
              </w:rPr>
              <w:t>99.8</w:t>
            </w:r>
          </w:p>
        </w:tc>
        <w:tc>
          <w:tcPr>
            <w:tcW w:w="813" w:type="dxa"/>
            <w:shd w:val="clear" w:color="auto" w:fill="auto"/>
            <w:tcMar>
              <w:top w:w="17" w:type="dxa"/>
              <w:left w:w="17" w:type="dxa"/>
              <w:bottom w:w="0" w:type="dxa"/>
              <w:right w:w="17" w:type="dxa"/>
            </w:tcMar>
            <w:vAlign w:val="bottom"/>
          </w:tcPr>
          <w:p w14:paraId="5EEC79C9">
            <w:pPr>
              <w:jc w:val="center"/>
              <w:rPr>
                <w:sz w:val="24"/>
              </w:rPr>
            </w:pPr>
            <w:r>
              <w:rPr>
                <w:rFonts w:hint="eastAsia"/>
                <w:sz w:val="24"/>
                <w:lang w:val="en-US" w:eastAsia="zh-CN"/>
              </w:rPr>
              <w:t>99.8</w:t>
            </w:r>
          </w:p>
        </w:tc>
        <w:tc>
          <w:tcPr>
            <w:tcW w:w="981" w:type="dxa"/>
            <w:vAlign w:val="top"/>
          </w:tcPr>
          <w:p w14:paraId="435CABC2">
            <w:pPr>
              <w:jc w:val="center"/>
            </w:pPr>
            <w:r>
              <w:rPr>
                <w:rFonts w:hint="eastAsia"/>
                <w:sz w:val="24"/>
                <w:lang w:val="en-US" w:eastAsia="zh-CN"/>
              </w:rPr>
              <w:t>-0.2</w:t>
            </w:r>
          </w:p>
        </w:tc>
        <w:tc>
          <w:tcPr>
            <w:tcW w:w="1012" w:type="dxa"/>
            <w:vAlign w:val="bottom"/>
          </w:tcPr>
          <w:p w14:paraId="55361C40">
            <w:pPr>
              <w:jc w:val="center"/>
              <w:rPr>
                <w:sz w:val="24"/>
              </w:rPr>
            </w:pPr>
            <w:r>
              <w:rPr>
                <w:rFonts w:hint="eastAsia"/>
                <w:sz w:val="24"/>
                <w:lang w:val="en-US" w:eastAsia="zh-CN"/>
              </w:rPr>
              <w:t>0.5</w:t>
            </w:r>
          </w:p>
        </w:tc>
      </w:tr>
      <w:tr w14:paraId="3F4F86F4">
        <w:tblPrEx>
          <w:tblCellMar>
            <w:top w:w="0" w:type="dxa"/>
            <w:left w:w="0" w:type="dxa"/>
            <w:bottom w:w="0" w:type="dxa"/>
            <w:right w:w="0" w:type="dxa"/>
          </w:tblCellMar>
        </w:tblPrEx>
        <w:trPr>
          <w:trHeight w:val="285" w:hRule="atLeast"/>
          <w:tblHeader/>
          <w:jc w:val="center"/>
        </w:trPr>
        <w:tc>
          <w:tcPr>
            <w:tcW w:w="990" w:type="dxa"/>
            <w:vMerge w:val="continue"/>
          </w:tcPr>
          <w:p w14:paraId="42348A02">
            <w:pPr>
              <w:jc w:val="center"/>
              <w:rPr>
                <w:sz w:val="24"/>
              </w:rPr>
            </w:pPr>
          </w:p>
        </w:tc>
        <w:tc>
          <w:tcPr>
            <w:tcW w:w="871" w:type="dxa"/>
            <w:vMerge w:val="continue"/>
          </w:tcPr>
          <w:p w14:paraId="749F4438">
            <w:pPr>
              <w:jc w:val="center"/>
              <w:rPr>
                <w:sz w:val="24"/>
              </w:rPr>
            </w:pPr>
          </w:p>
        </w:tc>
        <w:tc>
          <w:tcPr>
            <w:tcW w:w="525" w:type="dxa"/>
            <w:shd w:val="clear" w:color="auto" w:fill="auto"/>
            <w:tcMar>
              <w:top w:w="17" w:type="dxa"/>
              <w:left w:w="17" w:type="dxa"/>
              <w:bottom w:w="0" w:type="dxa"/>
              <w:right w:w="17" w:type="dxa"/>
            </w:tcMar>
            <w:vAlign w:val="center"/>
          </w:tcPr>
          <w:p w14:paraId="1D08FBDA">
            <w:pPr>
              <w:jc w:val="center"/>
              <w:rPr>
                <w:sz w:val="24"/>
              </w:rPr>
            </w:pPr>
            <w:r>
              <w:rPr>
                <w:sz w:val="24"/>
              </w:rPr>
              <w:t>39</w:t>
            </w:r>
          </w:p>
        </w:tc>
        <w:tc>
          <w:tcPr>
            <w:tcW w:w="945" w:type="dxa"/>
            <w:shd w:val="clear" w:color="auto" w:fill="auto"/>
            <w:tcMar>
              <w:top w:w="17" w:type="dxa"/>
              <w:left w:w="17" w:type="dxa"/>
              <w:bottom w:w="0" w:type="dxa"/>
              <w:right w:w="17" w:type="dxa"/>
            </w:tcMar>
            <w:vAlign w:val="center"/>
          </w:tcPr>
          <w:p w14:paraId="675ED5C8">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CEA7700">
            <w:pPr>
              <w:jc w:val="center"/>
              <w:rPr>
                <w:rFonts w:ascii="Times New Roman" w:hAnsi="Times New Roman" w:eastAsia="宋体" w:cs="Times New Roman"/>
                <w:kern w:val="2"/>
                <w:sz w:val="24"/>
                <w:szCs w:val="24"/>
                <w:lang w:val="en-US" w:eastAsia="zh-CN" w:bidi="ar-SA"/>
              </w:rPr>
            </w:pPr>
            <w:r>
              <w:rPr>
                <w:rFonts w:hint="eastAsia"/>
                <w:sz w:val="24"/>
                <w:lang w:val="en-US" w:eastAsia="zh-CN"/>
              </w:rPr>
              <w:t>99.6</w:t>
            </w:r>
          </w:p>
        </w:tc>
        <w:tc>
          <w:tcPr>
            <w:tcW w:w="1095" w:type="dxa"/>
            <w:shd w:val="clear" w:color="auto" w:fill="auto"/>
            <w:tcMar>
              <w:top w:w="17" w:type="dxa"/>
              <w:left w:w="17" w:type="dxa"/>
              <w:bottom w:w="0" w:type="dxa"/>
              <w:right w:w="17" w:type="dxa"/>
            </w:tcMar>
            <w:vAlign w:val="center"/>
          </w:tcPr>
          <w:p w14:paraId="44581855">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99.9</w:t>
            </w:r>
          </w:p>
        </w:tc>
        <w:tc>
          <w:tcPr>
            <w:tcW w:w="998" w:type="dxa"/>
            <w:shd w:val="clear" w:color="auto" w:fill="auto"/>
            <w:tcMar>
              <w:top w:w="17" w:type="dxa"/>
              <w:left w:w="17" w:type="dxa"/>
              <w:bottom w:w="0" w:type="dxa"/>
              <w:right w:w="17" w:type="dxa"/>
            </w:tcMar>
            <w:vAlign w:val="center"/>
          </w:tcPr>
          <w:p w14:paraId="129F4BF0">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7CB2960F">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6A33C2AB">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0A7F76AC">
            <w:pPr>
              <w:jc w:val="center"/>
              <w:rPr>
                <w:sz w:val="24"/>
              </w:rPr>
            </w:pPr>
            <w:r>
              <w:rPr>
                <w:rFonts w:hint="eastAsia"/>
                <w:sz w:val="24"/>
                <w:lang w:val="en-US" w:eastAsia="zh-CN"/>
              </w:rPr>
              <w:t>99.8</w:t>
            </w:r>
          </w:p>
        </w:tc>
        <w:tc>
          <w:tcPr>
            <w:tcW w:w="981" w:type="dxa"/>
            <w:vAlign w:val="top"/>
          </w:tcPr>
          <w:p w14:paraId="1258B2C3">
            <w:pPr>
              <w:jc w:val="center"/>
            </w:pPr>
            <w:r>
              <w:rPr>
                <w:rFonts w:hint="eastAsia"/>
                <w:sz w:val="24"/>
                <w:lang w:val="en-US" w:eastAsia="zh-CN"/>
              </w:rPr>
              <w:t>-0.2</w:t>
            </w:r>
          </w:p>
        </w:tc>
        <w:tc>
          <w:tcPr>
            <w:tcW w:w="1012" w:type="dxa"/>
            <w:vAlign w:val="bottom"/>
          </w:tcPr>
          <w:p w14:paraId="6FCEAF57">
            <w:pPr>
              <w:jc w:val="center"/>
              <w:rPr>
                <w:rFonts w:hint="default"/>
                <w:sz w:val="24"/>
                <w:lang w:val="en-US"/>
              </w:rPr>
            </w:pPr>
            <w:r>
              <w:rPr>
                <w:rFonts w:hint="eastAsia"/>
                <w:sz w:val="24"/>
                <w:lang w:val="en-US" w:eastAsia="zh-CN"/>
              </w:rPr>
              <w:t>0.3</w:t>
            </w:r>
          </w:p>
        </w:tc>
      </w:tr>
      <w:tr w14:paraId="036A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3" w:hRule="atLeast"/>
          <w:tblHeader/>
          <w:jc w:val="center"/>
        </w:trPr>
        <w:tc>
          <w:tcPr>
            <w:tcW w:w="990" w:type="dxa"/>
            <w:vMerge w:val="continue"/>
          </w:tcPr>
          <w:p w14:paraId="68F916E7">
            <w:pPr>
              <w:jc w:val="center"/>
              <w:rPr>
                <w:sz w:val="24"/>
              </w:rPr>
            </w:pPr>
          </w:p>
        </w:tc>
        <w:tc>
          <w:tcPr>
            <w:tcW w:w="871" w:type="dxa"/>
            <w:vMerge w:val="continue"/>
          </w:tcPr>
          <w:p w14:paraId="36F09B12">
            <w:pPr>
              <w:jc w:val="center"/>
              <w:rPr>
                <w:sz w:val="24"/>
              </w:rPr>
            </w:pPr>
          </w:p>
        </w:tc>
        <w:tc>
          <w:tcPr>
            <w:tcW w:w="525" w:type="dxa"/>
            <w:shd w:val="clear" w:color="auto" w:fill="auto"/>
            <w:tcMar>
              <w:top w:w="17" w:type="dxa"/>
              <w:left w:w="17" w:type="dxa"/>
              <w:bottom w:w="0" w:type="dxa"/>
              <w:right w:w="17" w:type="dxa"/>
            </w:tcMar>
            <w:vAlign w:val="center"/>
          </w:tcPr>
          <w:p w14:paraId="4779E4BE">
            <w:pPr>
              <w:jc w:val="center"/>
              <w:rPr>
                <w:sz w:val="24"/>
              </w:rPr>
            </w:pPr>
            <w:r>
              <w:rPr>
                <w:sz w:val="24"/>
              </w:rPr>
              <w:t>40</w:t>
            </w:r>
          </w:p>
        </w:tc>
        <w:tc>
          <w:tcPr>
            <w:tcW w:w="945" w:type="dxa"/>
            <w:shd w:val="clear" w:color="auto" w:fill="auto"/>
            <w:tcMar>
              <w:top w:w="17" w:type="dxa"/>
              <w:left w:w="17" w:type="dxa"/>
              <w:bottom w:w="0" w:type="dxa"/>
              <w:right w:w="17" w:type="dxa"/>
            </w:tcMar>
            <w:vAlign w:val="center"/>
          </w:tcPr>
          <w:p w14:paraId="74ECC057">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66456ED7">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99.7</w:t>
            </w:r>
          </w:p>
        </w:tc>
        <w:tc>
          <w:tcPr>
            <w:tcW w:w="1095" w:type="dxa"/>
            <w:shd w:val="clear" w:color="auto" w:fill="auto"/>
            <w:tcMar>
              <w:top w:w="17" w:type="dxa"/>
              <w:left w:w="17" w:type="dxa"/>
              <w:bottom w:w="0" w:type="dxa"/>
              <w:right w:w="17" w:type="dxa"/>
            </w:tcMar>
            <w:vAlign w:val="center"/>
          </w:tcPr>
          <w:p w14:paraId="48909695">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98" w:type="dxa"/>
            <w:shd w:val="clear" w:color="auto" w:fill="auto"/>
            <w:tcMar>
              <w:top w:w="17" w:type="dxa"/>
              <w:left w:w="17" w:type="dxa"/>
              <w:bottom w:w="0" w:type="dxa"/>
              <w:right w:w="17" w:type="dxa"/>
            </w:tcMar>
            <w:vAlign w:val="center"/>
          </w:tcPr>
          <w:p w14:paraId="6D578C2C">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914" w:type="dxa"/>
            <w:shd w:val="clear" w:color="auto" w:fill="auto"/>
            <w:tcMar>
              <w:top w:w="17" w:type="dxa"/>
              <w:left w:w="17" w:type="dxa"/>
              <w:bottom w:w="0" w:type="dxa"/>
              <w:right w:w="17" w:type="dxa"/>
            </w:tcMar>
            <w:vAlign w:val="center"/>
          </w:tcPr>
          <w:p w14:paraId="2A4939BF">
            <w:pPr>
              <w:jc w:val="center"/>
              <w:rPr>
                <w:rFonts w:ascii="Times New Roman" w:hAnsi="Times New Roman" w:eastAsia="宋体" w:cs="Times New Roman"/>
                <w:kern w:val="2"/>
                <w:sz w:val="24"/>
                <w:szCs w:val="24"/>
                <w:lang w:val="en-US" w:eastAsia="zh-CN" w:bidi="ar-SA"/>
              </w:rPr>
            </w:pPr>
            <w:r>
              <w:rPr>
                <w:rFonts w:hint="eastAsia"/>
                <w:sz w:val="24"/>
                <w:lang w:val="en-US" w:eastAsia="zh-CN"/>
              </w:rPr>
              <w:t>99.8</w:t>
            </w:r>
          </w:p>
        </w:tc>
        <w:tc>
          <w:tcPr>
            <w:tcW w:w="959" w:type="dxa"/>
            <w:shd w:val="clear" w:color="auto" w:fill="auto"/>
            <w:tcMar>
              <w:top w:w="17" w:type="dxa"/>
              <w:left w:w="17" w:type="dxa"/>
              <w:bottom w:w="0" w:type="dxa"/>
              <w:right w:w="17" w:type="dxa"/>
            </w:tcMar>
            <w:vAlign w:val="center"/>
          </w:tcPr>
          <w:p w14:paraId="56391D5E">
            <w:pPr>
              <w:jc w:val="center"/>
              <w:rPr>
                <w:rFonts w:ascii="Times New Roman" w:hAnsi="Times New Roman" w:eastAsia="宋体" w:cs="Times New Roman"/>
                <w:kern w:val="2"/>
                <w:sz w:val="24"/>
                <w:szCs w:val="24"/>
                <w:lang w:val="en-US" w:eastAsia="zh-CN" w:bidi="ar-SA"/>
              </w:rPr>
            </w:pPr>
            <w:r>
              <w:rPr>
                <w:rFonts w:hint="eastAsia"/>
                <w:sz w:val="24"/>
                <w:lang w:val="en-US" w:eastAsia="zh-CN"/>
              </w:rPr>
              <w:t>99.9</w:t>
            </w:r>
          </w:p>
        </w:tc>
        <w:tc>
          <w:tcPr>
            <w:tcW w:w="813" w:type="dxa"/>
            <w:shd w:val="clear" w:color="auto" w:fill="auto"/>
            <w:tcMar>
              <w:top w:w="17" w:type="dxa"/>
              <w:left w:w="17" w:type="dxa"/>
              <w:bottom w:w="0" w:type="dxa"/>
              <w:right w:w="17" w:type="dxa"/>
            </w:tcMar>
            <w:vAlign w:val="bottom"/>
          </w:tcPr>
          <w:p w14:paraId="733D9903">
            <w:pPr>
              <w:jc w:val="center"/>
              <w:rPr>
                <w:sz w:val="24"/>
              </w:rPr>
            </w:pPr>
            <w:r>
              <w:rPr>
                <w:rFonts w:hint="eastAsia"/>
                <w:sz w:val="24"/>
                <w:lang w:val="en-US" w:eastAsia="zh-CN"/>
              </w:rPr>
              <w:t>99.8</w:t>
            </w:r>
          </w:p>
        </w:tc>
        <w:tc>
          <w:tcPr>
            <w:tcW w:w="981" w:type="dxa"/>
            <w:vAlign w:val="top"/>
          </w:tcPr>
          <w:p w14:paraId="077F181B">
            <w:pPr>
              <w:jc w:val="center"/>
              <w:rPr>
                <w:sz w:val="24"/>
              </w:rPr>
            </w:pPr>
            <w:r>
              <w:rPr>
                <w:rFonts w:hint="eastAsia"/>
                <w:sz w:val="24"/>
                <w:lang w:val="en-US" w:eastAsia="zh-CN"/>
              </w:rPr>
              <w:t>-0.2</w:t>
            </w:r>
          </w:p>
        </w:tc>
        <w:tc>
          <w:tcPr>
            <w:tcW w:w="1012" w:type="dxa"/>
            <w:vAlign w:val="bottom"/>
          </w:tcPr>
          <w:p w14:paraId="31CC6A9F">
            <w:pPr>
              <w:jc w:val="center"/>
              <w:rPr>
                <w:sz w:val="24"/>
              </w:rPr>
            </w:pPr>
            <w:r>
              <w:rPr>
                <w:rFonts w:hint="eastAsia"/>
                <w:sz w:val="24"/>
                <w:lang w:val="en-US" w:eastAsia="zh-CN"/>
              </w:rPr>
              <w:t>0.2</w:t>
            </w:r>
          </w:p>
        </w:tc>
      </w:tr>
      <w:tr w14:paraId="4796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restart"/>
            <w:vAlign w:val="center"/>
          </w:tcPr>
          <w:p w14:paraId="1C26A5C3">
            <w:pPr>
              <w:jc w:val="center"/>
              <w:rPr>
                <w:rFonts w:hint="default" w:eastAsia="宋体"/>
                <w:sz w:val="24"/>
                <w:lang w:val="en-US" w:eastAsia="zh-CN"/>
              </w:rPr>
            </w:pPr>
            <w:r>
              <w:rPr>
                <w:rFonts w:hint="eastAsia"/>
                <w:sz w:val="24"/>
                <w:lang w:val="en-US" w:eastAsia="zh-CN"/>
              </w:rPr>
              <w:t>上海阳光科学仪器制造有限公司</w:t>
            </w:r>
          </w:p>
        </w:tc>
        <w:tc>
          <w:tcPr>
            <w:tcW w:w="871" w:type="dxa"/>
            <w:vMerge w:val="restart"/>
            <w:vAlign w:val="center"/>
          </w:tcPr>
          <w:p w14:paraId="11B1E2F0">
            <w:pPr>
              <w:jc w:val="center"/>
              <w:rPr>
                <w:rFonts w:hint="default" w:eastAsia="宋体"/>
                <w:sz w:val="24"/>
                <w:lang w:val="en-US" w:eastAsia="zh-CN"/>
              </w:rPr>
            </w:pPr>
            <w:r>
              <w:rPr>
                <w:rFonts w:hint="eastAsia"/>
                <w:sz w:val="24"/>
                <w:lang w:val="en-US" w:eastAsia="zh-CN"/>
              </w:rPr>
              <w:t>YG-2812-1</w:t>
            </w:r>
          </w:p>
        </w:tc>
        <w:tc>
          <w:tcPr>
            <w:tcW w:w="525" w:type="dxa"/>
            <w:shd w:val="clear" w:color="auto" w:fill="auto"/>
            <w:tcMar>
              <w:top w:w="17" w:type="dxa"/>
              <w:left w:w="17" w:type="dxa"/>
              <w:bottom w:w="0" w:type="dxa"/>
              <w:right w:w="17" w:type="dxa"/>
            </w:tcMar>
            <w:vAlign w:val="center"/>
          </w:tcPr>
          <w:p w14:paraId="705BD465">
            <w:pPr>
              <w:jc w:val="center"/>
              <w:rPr>
                <w:sz w:val="24"/>
              </w:rPr>
            </w:pPr>
            <w:r>
              <w:rPr>
                <w:sz w:val="24"/>
              </w:rPr>
              <w:t>41</w:t>
            </w:r>
          </w:p>
        </w:tc>
        <w:tc>
          <w:tcPr>
            <w:tcW w:w="945" w:type="dxa"/>
            <w:shd w:val="clear" w:color="auto" w:fill="auto"/>
            <w:tcMar>
              <w:top w:w="17" w:type="dxa"/>
              <w:left w:w="17" w:type="dxa"/>
              <w:bottom w:w="0" w:type="dxa"/>
              <w:right w:w="17" w:type="dxa"/>
            </w:tcMar>
            <w:vAlign w:val="center"/>
          </w:tcPr>
          <w:p w14:paraId="2B433101">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98B0E05">
            <w:pPr>
              <w:jc w:val="center"/>
              <w:rPr>
                <w:rFonts w:hint="default" w:eastAsia="宋体"/>
                <w:sz w:val="24"/>
                <w:lang w:val="en-US" w:eastAsia="zh-CN"/>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22819B78">
            <w:pPr>
              <w:jc w:val="center"/>
              <w:rPr>
                <w:rFonts w:hint="default" w:eastAsia="宋体"/>
                <w:sz w:val="24"/>
                <w:lang w:val="en-US" w:eastAsia="zh-CN"/>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01F9E2A6">
            <w:pPr>
              <w:jc w:val="center"/>
              <w:rPr>
                <w:rFonts w:hint="default" w:eastAsia="宋体"/>
                <w:sz w:val="24"/>
                <w:lang w:val="en-US" w:eastAsia="zh-CN"/>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0DF02446">
            <w:pPr>
              <w:jc w:val="center"/>
              <w:rPr>
                <w:rFonts w:hint="default" w:eastAsia="宋体"/>
                <w:sz w:val="24"/>
                <w:lang w:val="en-US" w:eastAsia="zh-CN"/>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50AC5564">
            <w:pPr>
              <w:jc w:val="center"/>
              <w:rPr>
                <w:rFonts w:hint="default" w:eastAsia="宋体"/>
                <w:sz w:val="24"/>
                <w:lang w:val="en-US" w:eastAsia="zh-CN"/>
              </w:rPr>
            </w:pPr>
            <w:r>
              <w:rPr>
                <w:rFonts w:hint="eastAsia"/>
                <w:sz w:val="24"/>
                <w:lang w:val="en-US" w:eastAsia="zh-CN"/>
              </w:rPr>
              <w:t>100.4</w:t>
            </w:r>
          </w:p>
        </w:tc>
        <w:tc>
          <w:tcPr>
            <w:tcW w:w="813" w:type="dxa"/>
            <w:shd w:val="clear" w:color="auto" w:fill="auto"/>
            <w:tcMar>
              <w:top w:w="17" w:type="dxa"/>
              <w:left w:w="17" w:type="dxa"/>
              <w:bottom w:w="0" w:type="dxa"/>
              <w:right w:w="17" w:type="dxa"/>
            </w:tcMar>
            <w:vAlign w:val="bottom"/>
          </w:tcPr>
          <w:p w14:paraId="1190EEFB">
            <w:pPr>
              <w:jc w:val="center"/>
              <w:rPr>
                <w:rFonts w:hint="default" w:eastAsia="宋体"/>
                <w:sz w:val="24"/>
                <w:lang w:val="en-US" w:eastAsia="zh-CN"/>
              </w:rPr>
            </w:pPr>
            <w:r>
              <w:rPr>
                <w:rFonts w:hint="eastAsia"/>
                <w:sz w:val="24"/>
                <w:lang w:val="en-US" w:eastAsia="zh-CN"/>
              </w:rPr>
              <w:t>100.5</w:t>
            </w:r>
          </w:p>
        </w:tc>
        <w:tc>
          <w:tcPr>
            <w:tcW w:w="981" w:type="dxa"/>
            <w:vAlign w:val="center"/>
          </w:tcPr>
          <w:p w14:paraId="4FEDDD27">
            <w:pPr>
              <w:jc w:val="center"/>
              <w:rPr>
                <w:rFonts w:hint="default" w:eastAsia="宋体"/>
                <w:sz w:val="24"/>
                <w:lang w:val="en-US" w:eastAsia="zh-CN"/>
              </w:rPr>
            </w:pPr>
            <w:r>
              <w:rPr>
                <w:rFonts w:hint="eastAsia"/>
                <w:sz w:val="24"/>
                <w:lang w:val="en-US" w:eastAsia="zh-CN"/>
              </w:rPr>
              <w:t>+0.5</w:t>
            </w:r>
          </w:p>
        </w:tc>
        <w:tc>
          <w:tcPr>
            <w:tcW w:w="1012" w:type="dxa"/>
            <w:vAlign w:val="bottom"/>
          </w:tcPr>
          <w:p w14:paraId="734A0918">
            <w:pPr>
              <w:jc w:val="center"/>
              <w:rPr>
                <w:rFonts w:hint="default" w:eastAsia="宋体"/>
                <w:sz w:val="24"/>
                <w:lang w:val="en-US" w:eastAsia="zh-CN"/>
              </w:rPr>
            </w:pPr>
            <w:r>
              <w:rPr>
                <w:rFonts w:hint="eastAsia"/>
                <w:sz w:val="24"/>
                <w:lang w:val="en-US" w:eastAsia="zh-CN"/>
              </w:rPr>
              <w:t>0.5</w:t>
            </w:r>
          </w:p>
        </w:tc>
      </w:tr>
      <w:tr w14:paraId="2735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E3903D7">
            <w:pPr>
              <w:jc w:val="center"/>
              <w:rPr>
                <w:sz w:val="24"/>
              </w:rPr>
            </w:pPr>
          </w:p>
        </w:tc>
        <w:tc>
          <w:tcPr>
            <w:tcW w:w="871" w:type="dxa"/>
            <w:vMerge w:val="continue"/>
          </w:tcPr>
          <w:p w14:paraId="6C553980">
            <w:pPr>
              <w:jc w:val="center"/>
              <w:rPr>
                <w:sz w:val="24"/>
              </w:rPr>
            </w:pPr>
          </w:p>
        </w:tc>
        <w:tc>
          <w:tcPr>
            <w:tcW w:w="525" w:type="dxa"/>
            <w:shd w:val="clear" w:color="auto" w:fill="auto"/>
            <w:tcMar>
              <w:top w:w="17" w:type="dxa"/>
              <w:left w:w="17" w:type="dxa"/>
              <w:bottom w:w="0" w:type="dxa"/>
              <w:right w:w="17" w:type="dxa"/>
            </w:tcMar>
            <w:vAlign w:val="center"/>
          </w:tcPr>
          <w:p w14:paraId="1C8BE102">
            <w:pPr>
              <w:jc w:val="center"/>
              <w:rPr>
                <w:sz w:val="24"/>
              </w:rPr>
            </w:pPr>
            <w:r>
              <w:rPr>
                <w:sz w:val="24"/>
              </w:rPr>
              <w:t>42</w:t>
            </w:r>
          </w:p>
        </w:tc>
        <w:tc>
          <w:tcPr>
            <w:tcW w:w="945" w:type="dxa"/>
            <w:shd w:val="clear" w:color="auto" w:fill="auto"/>
            <w:tcMar>
              <w:top w:w="17" w:type="dxa"/>
              <w:left w:w="17" w:type="dxa"/>
              <w:bottom w:w="0" w:type="dxa"/>
              <w:right w:w="17" w:type="dxa"/>
            </w:tcMar>
            <w:vAlign w:val="center"/>
          </w:tcPr>
          <w:p w14:paraId="3A527E60">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9BBB8F5">
            <w:pPr>
              <w:jc w:val="center"/>
              <w:rPr>
                <w:sz w:val="24"/>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679175EC">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72752CEF">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3D43C6CB">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6C2E3502">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7C54A7A4">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42C42C0F">
            <w:pPr>
              <w:jc w:val="center"/>
              <w:rPr>
                <w:rFonts w:hint="default"/>
                <w:lang w:val="en-US"/>
              </w:rPr>
            </w:pPr>
            <w:r>
              <w:rPr>
                <w:rFonts w:hint="eastAsia"/>
                <w:sz w:val="24"/>
                <w:lang w:val="en-US" w:eastAsia="zh-CN"/>
              </w:rPr>
              <w:t>+0.6</w:t>
            </w:r>
          </w:p>
        </w:tc>
        <w:tc>
          <w:tcPr>
            <w:tcW w:w="1012" w:type="dxa"/>
            <w:vAlign w:val="bottom"/>
          </w:tcPr>
          <w:p w14:paraId="7ADB264B">
            <w:pPr>
              <w:jc w:val="center"/>
              <w:rPr>
                <w:rFonts w:hint="eastAsia" w:eastAsia="宋体"/>
                <w:sz w:val="24"/>
                <w:lang w:val="en-US" w:eastAsia="zh-CN"/>
              </w:rPr>
            </w:pPr>
            <w:r>
              <w:rPr>
                <w:rFonts w:hint="eastAsia"/>
                <w:sz w:val="24"/>
              </w:rPr>
              <w:t>0.</w:t>
            </w:r>
            <w:r>
              <w:rPr>
                <w:rFonts w:hint="eastAsia"/>
                <w:sz w:val="24"/>
                <w:lang w:val="en-US" w:eastAsia="zh-CN"/>
              </w:rPr>
              <w:t>4</w:t>
            </w:r>
          </w:p>
        </w:tc>
      </w:tr>
      <w:tr w14:paraId="38AB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5C273F1">
            <w:pPr>
              <w:jc w:val="center"/>
              <w:rPr>
                <w:sz w:val="24"/>
              </w:rPr>
            </w:pPr>
          </w:p>
        </w:tc>
        <w:tc>
          <w:tcPr>
            <w:tcW w:w="871" w:type="dxa"/>
            <w:vMerge w:val="continue"/>
          </w:tcPr>
          <w:p w14:paraId="1FE6D8C4">
            <w:pPr>
              <w:jc w:val="center"/>
              <w:rPr>
                <w:sz w:val="24"/>
              </w:rPr>
            </w:pPr>
          </w:p>
        </w:tc>
        <w:tc>
          <w:tcPr>
            <w:tcW w:w="525" w:type="dxa"/>
            <w:shd w:val="clear" w:color="auto" w:fill="auto"/>
            <w:tcMar>
              <w:top w:w="17" w:type="dxa"/>
              <w:left w:w="17" w:type="dxa"/>
              <w:bottom w:w="0" w:type="dxa"/>
              <w:right w:w="17" w:type="dxa"/>
            </w:tcMar>
            <w:vAlign w:val="center"/>
          </w:tcPr>
          <w:p w14:paraId="7616A679">
            <w:pPr>
              <w:jc w:val="center"/>
              <w:rPr>
                <w:sz w:val="24"/>
              </w:rPr>
            </w:pPr>
            <w:r>
              <w:rPr>
                <w:sz w:val="24"/>
              </w:rPr>
              <w:t>43</w:t>
            </w:r>
          </w:p>
        </w:tc>
        <w:tc>
          <w:tcPr>
            <w:tcW w:w="945" w:type="dxa"/>
            <w:shd w:val="clear" w:color="auto" w:fill="auto"/>
            <w:tcMar>
              <w:top w:w="17" w:type="dxa"/>
              <w:left w:w="17" w:type="dxa"/>
              <w:bottom w:w="0" w:type="dxa"/>
              <w:right w:w="17" w:type="dxa"/>
            </w:tcMar>
            <w:vAlign w:val="center"/>
          </w:tcPr>
          <w:p w14:paraId="31558CBD">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FE88618">
            <w:pPr>
              <w:jc w:val="center"/>
              <w:rPr>
                <w:rFonts w:hint="default"/>
                <w:sz w:val="24"/>
                <w:lang w:val="en-US"/>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34AF88BD">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7F931CFF">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5DFD76E7">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5FC75B00">
            <w:pPr>
              <w:jc w:val="center"/>
              <w:rPr>
                <w:sz w:val="24"/>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20A6108B">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1ED023C9">
            <w:pPr>
              <w:jc w:val="center"/>
              <w:rPr>
                <w:rFonts w:hint="default"/>
                <w:lang w:val="en-US"/>
              </w:rPr>
            </w:pPr>
            <w:r>
              <w:rPr>
                <w:rFonts w:hint="eastAsia"/>
                <w:sz w:val="24"/>
                <w:lang w:val="en-US" w:eastAsia="zh-CN"/>
              </w:rPr>
              <w:t>+0.6</w:t>
            </w:r>
          </w:p>
        </w:tc>
        <w:tc>
          <w:tcPr>
            <w:tcW w:w="1012" w:type="dxa"/>
            <w:vAlign w:val="bottom"/>
          </w:tcPr>
          <w:p w14:paraId="31F986F3">
            <w:pPr>
              <w:jc w:val="center"/>
              <w:rPr>
                <w:rFonts w:hint="eastAsia" w:eastAsia="宋体"/>
                <w:sz w:val="24"/>
                <w:lang w:val="en-US" w:eastAsia="zh-CN"/>
              </w:rPr>
            </w:pPr>
            <w:r>
              <w:rPr>
                <w:rFonts w:hint="eastAsia"/>
                <w:sz w:val="24"/>
              </w:rPr>
              <w:t>0.</w:t>
            </w:r>
            <w:r>
              <w:rPr>
                <w:rFonts w:hint="eastAsia"/>
                <w:sz w:val="24"/>
                <w:lang w:val="en-US" w:eastAsia="zh-CN"/>
              </w:rPr>
              <w:t>5</w:t>
            </w:r>
          </w:p>
        </w:tc>
      </w:tr>
      <w:tr w14:paraId="0698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B027C30">
            <w:pPr>
              <w:jc w:val="center"/>
              <w:rPr>
                <w:sz w:val="24"/>
              </w:rPr>
            </w:pPr>
          </w:p>
        </w:tc>
        <w:tc>
          <w:tcPr>
            <w:tcW w:w="871" w:type="dxa"/>
            <w:vMerge w:val="continue"/>
          </w:tcPr>
          <w:p w14:paraId="49630DD6">
            <w:pPr>
              <w:jc w:val="center"/>
              <w:rPr>
                <w:sz w:val="24"/>
              </w:rPr>
            </w:pPr>
          </w:p>
        </w:tc>
        <w:tc>
          <w:tcPr>
            <w:tcW w:w="525" w:type="dxa"/>
            <w:shd w:val="clear" w:color="auto" w:fill="auto"/>
            <w:tcMar>
              <w:top w:w="17" w:type="dxa"/>
              <w:left w:w="17" w:type="dxa"/>
              <w:bottom w:w="0" w:type="dxa"/>
              <w:right w:w="17" w:type="dxa"/>
            </w:tcMar>
            <w:vAlign w:val="center"/>
          </w:tcPr>
          <w:p w14:paraId="7816A0C2">
            <w:pPr>
              <w:jc w:val="center"/>
              <w:rPr>
                <w:sz w:val="24"/>
              </w:rPr>
            </w:pPr>
            <w:r>
              <w:rPr>
                <w:sz w:val="24"/>
              </w:rPr>
              <w:t>44</w:t>
            </w:r>
          </w:p>
        </w:tc>
        <w:tc>
          <w:tcPr>
            <w:tcW w:w="945" w:type="dxa"/>
            <w:shd w:val="clear" w:color="auto" w:fill="auto"/>
            <w:tcMar>
              <w:top w:w="17" w:type="dxa"/>
              <w:left w:w="17" w:type="dxa"/>
              <w:bottom w:w="0" w:type="dxa"/>
              <w:right w:w="17" w:type="dxa"/>
            </w:tcMar>
            <w:vAlign w:val="center"/>
          </w:tcPr>
          <w:p w14:paraId="69F60F71">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89EE4DA">
            <w:pPr>
              <w:jc w:val="center"/>
              <w:rPr>
                <w:rFonts w:hint="default"/>
                <w:sz w:val="24"/>
                <w:lang w:val="en-US"/>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5818EAF0">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73402BC8">
            <w:pPr>
              <w:jc w:val="center"/>
              <w:rPr>
                <w:rFonts w:hint="default"/>
                <w:sz w:val="24"/>
                <w:lang w:val="en-US"/>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17222066">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1341AE84">
            <w:pPr>
              <w:jc w:val="center"/>
              <w:rPr>
                <w:sz w:val="24"/>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3864216A">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0AA9BA4B">
            <w:pPr>
              <w:jc w:val="center"/>
              <w:rPr>
                <w:rFonts w:hint="default"/>
                <w:lang w:val="en-US"/>
              </w:rPr>
            </w:pPr>
            <w:r>
              <w:rPr>
                <w:rFonts w:hint="eastAsia"/>
                <w:sz w:val="24"/>
                <w:lang w:val="en-US" w:eastAsia="zh-CN"/>
              </w:rPr>
              <w:t>+0.6</w:t>
            </w:r>
          </w:p>
        </w:tc>
        <w:tc>
          <w:tcPr>
            <w:tcW w:w="1012" w:type="dxa"/>
            <w:vAlign w:val="bottom"/>
          </w:tcPr>
          <w:p w14:paraId="2C5C7888">
            <w:pPr>
              <w:jc w:val="center"/>
              <w:rPr>
                <w:rFonts w:hint="eastAsia" w:eastAsia="宋体"/>
                <w:sz w:val="24"/>
                <w:lang w:val="en-US" w:eastAsia="zh-CN"/>
              </w:rPr>
            </w:pPr>
            <w:r>
              <w:rPr>
                <w:rFonts w:hint="eastAsia"/>
                <w:sz w:val="24"/>
              </w:rPr>
              <w:t>0.</w:t>
            </w:r>
            <w:r>
              <w:rPr>
                <w:rFonts w:hint="eastAsia"/>
                <w:sz w:val="24"/>
                <w:lang w:val="en-US" w:eastAsia="zh-CN"/>
              </w:rPr>
              <w:t>5</w:t>
            </w:r>
          </w:p>
        </w:tc>
      </w:tr>
      <w:tr w14:paraId="568B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240CB5B7">
            <w:pPr>
              <w:jc w:val="center"/>
              <w:rPr>
                <w:sz w:val="24"/>
              </w:rPr>
            </w:pPr>
          </w:p>
        </w:tc>
        <w:tc>
          <w:tcPr>
            <w:tcW w:w="871" w:type="dxa"/>
            <w:vMerge w:val="continue"/>
          </w:tcPr>
          <w:p w14:paraId="16A3EC6C">
            <w:pPr>
              <w:jc w:val="center"/>
              <w:rPr>
                <w:sz w:val="24"/>
              </w:rPr>
            </w:pPr>
          </w:p>
        </w:tc>
        <w:tc>
          <w:tcPr>
            <w:tcW w:w="525" w:type="dxa"/>
            <w:shd w:val="clear" w:color="auto" w:fill="auto"/>
            <w:tcMar>
              <w:top w:w="17" w:type="dxa"/>
              <w:left w:w="17" w:type="dxa"/>
              <w:bottom w:w="0" w:type="dxa"/>
              <w:right w:w="17" w:type="dxa"/>
            </w:tcMar>
            <w:vAlign w:val="center"/>
          </w:tcPr>
          <w:p w14:paraId="29B1B4E4">
            <w:pPr>
              <w:jc w:val="center"/>
              <w:rPr>
                <w:sz w:val="24"/>
              </w:rPr>
            </w:pPr>
            <w:r>
              <w:rPr>
                <w:sz w:val="24"/>
              </w:rPr>
              <w:t>45</w:t>
            </w:r>
          </w:p>
        </w:tc>
        <w:tc>
          <w:tcPr>
            <w:tcW w:w="945" w:type="dxa"/>
            <w:shd w:val="clear" w:color="auto" w:fill="auto"/>
            <w:tcMar>
              <w:top w:w="17" w:type="dxa"/>
              <w:left w:w="17" w:type="dxa"/>
              <w:bottom w:w="0" w:type="dxa"/>
              <w:right w:w="17" w:type="dxa"/>
            </w:tcMar>
            <w:vAlign w:val="center"/>
          </w:tcPr>
          <w:p w14:paraId="39CC753A">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293BC6CC">
            <w:pPr>
              <w:jc w:val="center"/>
              <w:rPr>
                <w:rFonts w:hint="default"/>
                <w:sz w:val="24"/>
                <w:lang w:val="en-US"/>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47DC9C83">
            <w:pPr>
              <w:jc w:val="center"/>
              <w:rPr>
                <w:rFonts w:hint="default"/>
                <w:sz w:val="24"/>
                <w:lang w:val="en-US"/>
              </w:rPr>
            </w:pPr>
            <w:r>
              <w:rPr>
                <w:rFonts w:hint="eastAsia"/>
                <w:sz w:val="24"/>
                <w:lang w:val="en-US" w:eastAsia="zh-CN"/>
              </w:rPr>
              <w:t>100.5</w:t>
            </w:r>
          </w:p>
        </w:tc>
        <w:tc>
          <w:tcPr>
            <w:tcW w:w="998" w:type="dxa"/>
            <w:shd w:val="clear" w:color="auto" w:fill="auto"/>
            <w:tcMar>
              <w:top w:w="17" w:type="dxa"/>
              <w:left w:w="17" w:type="dxa"/>
              <w:bottom w:w="0" w:type="dxa"/>
              <w:right w:w="17" w:type="dxa"/>
            </w:tcMar>
            <w:vAlign w:val="center"/>
          </w:tcPr>
          <w:p w14:paraId="18C16ED5">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21755783">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2DAAF769">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0CEB2083">
            <w:pPr>
              <w:jc w:val="center"/>
              <w:rPr>
                <w:sz w:val="24"/>
              </w:rPr>
            </w:pPr>
            <w:r>
              <w:rPr>
                <w:rFonts w:hint="eastAsia"/>
                <w:sz w:val="24"/>
                <w:lang w:val="en-US" w:eastAsia="zh-CN"/>
              </w:rPr>
              <w:t>100.5</w:t>
            </w:r>
            <w:r>
              <w:rPr>
                <w:rFonts w:hint="eastAsia"/>
                <w:sz w:val="24"/>
              </w:rPr>
              <w:t xml:space="preserve"> </w:t>
            </w:r>
          </w:p>
        </w:tc>
        <w:tc>
          <w:tcPr>
            <w:tcW w:w="981" w:type="dxa"/>
            <w:vAlign w:val="center"/>
          </w:tcPr>
          <w:p w14:paraId="5BAB95BD">
            <w:pPr>
              <w:jc w:val="center"/>
              <w:rPr>
                <w:rFonts w:hint="default"/>
                <w:lang w:val="en-US"/>
              </w:rPr>
            </w:pPr>
            <w:r>
              <w:rPr>
                <w:rFonts w:hint="eastAsia"/>
                <w:sz w:val="24"/>
                <w:lang w:val="en-US" w:eastAsia="zh-CN"/>
              </w:rPr>
              <w:t>+0.5</w:t>
            </w:r>
          </w:p>
        </w:tc>
        <w:tc>
          <w:tcPr>
            <w:tcW w:w="1012" w:type="dxa"/>
            <w:vAlign w:val="bottom"/>
          </w:tcPr>
          <w:p w14:paraId="609C4D93">
            <w:pPr>
              <w:jc w:val="center"/>
              <w:rPr>
                <w:rFonts w:hint="default"/>
                <w:sz w:val="24"/>
                <w:lang w:val="en-US"/>
              </w:rPr>
            </w:pPr>
            <w:r>
              <w:rPr>
                <w:rFonts w:hint="eastAsia"/>
                <w:sz w:val="24"/>
              </w:rPr>
              <w:t>0.</w:t>
            </w:r>
            <w:r>
              <w:rPr>
                <w:rFonts w:hint="eastAsia"/>
                <w:sz w:val="24"/>
                <w:lang w:val="en-US" w:eastAsia="zh-CN"/>
              </w:rPr>
              <w:t>3</w:t>
            </w:r>
          </w:p>
        </w:tc>
      </w:tr>
      <w:tr w14:paraId="77E0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9930F4E">
            <w:pPr>
              <w:jc w:val="center"/>
              <w:rPr>
                <w:sz w:val="24"/>
              </w:rPr>
            </w:pPr>
          </w:p>
        </w:tc>
        <w:tc>
          <w:tcPr>
            <w:tcW w:w="871" w:type="dxa"/>
            <w:vMerge w:val="continue"/>
          </w:tcPr>
          <w:p w14:paraId="59BEEB91">
            <w:pPr>
              <w:jc w:val="center"/>
              <w:rPr>
                <w:sz w:val="24"/>
              </w:rPr>
            </w:pPr>
          </w:p>
        </w:tc>
        <w:tc>
          <w:tcPr>
            <w:tcW w:w="525" w:type="dxa"/>
            <w:shd w:val="clear" w:color="auto" w:fill="auto"/>
            <w:tcMar>
              <w:top w:w="17" w:type="dxa"/>
              <w:left w:w="17" w:type="dxa"/>
              <w:bottom w:w="0" w:type="dxa"/>
              <w:right w:w="17" w:type="dxa"/>
            </w:tcMar>
            <w:vAlign w:val="center"/>
          </w:tcPr>
          <w:p w14:paraId="0C5FF76A">
            <w:pPr>
              <w:jc w:val="center"/>
              <w:rPr>
                <w:sz w:val="24"/>
              </w:rPr>
            </w:pPr>
            <w:r>
              <w:rPr>
                <w:sz w:val="24"/>
              </w:rPr>
              <w:t>46</w:t>
            </w:r>
          </w:p>
        </w:tc>
        <w:tc>
          <w:tcPr>
            <w:tcW w:w="945" w:type="dxa"/>
            <w:shd w:val="clear" w:color="auto" w:fill="auto"/>
            <w:tcMar>
              <w:top w:w="17" w:type="dxa"/>
              <w:left w:w="17" w:type="dxa"/>
              <w:bottom w:w="0" w:type="dxa"/>
              <w:right w:w="17" w:type="dxa"/>
            </w:tcMar>
            <w:vAlign w:val="center"/>
          </w:tcPr>
          <w:p w14:paraId="634CD80C">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8A2CE2D">
            <w:pPr>
              <w:jc w:val="center"/>
              <w:rPr>
                <w:rFonts w:hint="default"/>
                <w:sz w:val="24"/>
                <w:lang w:val="en-US"/>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7472D38E">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2316B858">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58A359E6">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0DBCB5D5">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40CFF8A7">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0AD8182C">
            <w:pPr>
              <w:jc w:val="center"/>
              <w:rPr>
                <w:rFonts w:hint="default"/>
                <w:lang w:val="en-US"/>
              </w:rPr>
            </w:pPr>
            <w:r>
              <w:rPr>
                <w:rFonts w:hint="eastAsia"/>
                <w:sz w:val="24"/>
                <w:lang w:val="en-US" w:eastAsia="zh-CN"/>
              </w:rPr>
              <w:t>+0.6</w:t>
            </w:r>
          </w:p>
        </w:tc>
        <w:tc>
          <w:tcPr>
            <w:tcW w:w="1012" w:type="dxa"/>
            <w:vAlign w:val="bottom"/>
          </w:tcPr>
          <w:p w14:paraId="1F24033D">
            <w:pPr>
              <w:jc w:val="center"/>
              <w:rPr>
                <w:rFonts w:hint="eastAsia" w:eastAsia="宋体"/>
                <w:sz w:val="24"/>
                <w:lang w:val="en-US" w:eastAsia="zh-CN"/>
              </w:rPr>
            </w:pPr>
            <w:r>
              <w:rPr>
                <w:rFonts w:hint="eastAsia"/>
                <w:sz w:val="24"/>
              </w:rPr>
              <w:t>0.</w:t>
            </w:r>
            <w:r>
              <w:rPr>
                <w:rFonts w:hint="eastAsia"/>
                <w:sz w:val="24"/>
                <w:lang w:val="en-US" w:eastAsia="zh-CN"/>
              </w:rPr>
              <w:t>6</w:t>
            </w:r>
          </w:p>
        </w:tc>
      </w:tr>
      <w:tr w14:paraId="3484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CF28C4B">
            <w:pPr>
              <w:jc w:val="center"/>
              <w:rPr>
                <w:sz w:val="24"/>
              </w:rPr>
            </w:pPr>
          </w:p>
        </w:tc>
        <w:tc>
          <w:tcPr>
            <w:tcW w:w="871" w:type="dxa"/>
            <w:vMerge w:val="continue"/>
          </w:tcPr>
          <w:p w14:paraId="2FFD1601">
            <w:pPr>
              <w:jc w:val="center"/>
              <w:rPr>
                <w:sz w:val="24"/>
              </w:rPr>
            </w:pPr>
          </w:p>
        </w:tc>
        <w:tc>
          <w:tcPr>
            <w:tcW w:w="525" w:type="dxa"/>
            <w:shd w:val="clear" w:color="auto" w:fill="auto"/>
            <w:tcMar>
              <w:top w:w="17" w:type="dxa"/>
              <w:left w:w="17" w:type="dxa"/>
              <w:bottom w:w="0" w:type="dxa"/>
              <w:right w:w="17" w:type="dxa"/>
            </w:tcMar>
            <w:vAlign w:val="center"/>
          </w:tcPr>
          <w:p w14:paraId="1B41E87A">
            <w:pPr>
              <w:jc w:val="center"/>
              <w:rPr>
                <w:sz w:val="24"/>
              </w:rPr>
            </w:pPr>
            <w:r>
              <w:rPr>
                <w:sz w:val="24"/>
              </w:rPr>
              <w:t>47</w:t>
            </w:r>
          </w:p>
        </w:tc>
        <w:tc>
          <w:tcPr>
            <w:tcW w:w="945" w:type="dxa"/>
            <w:shd w:val="clear" w:color="auto" w:fill="auto"/>
            <w:tcMar>
              <w:top w:w="17" w:type="dxa"/>
              <w:left w:w="17" w:type="dxa"/>
              <w:bottom w:w="0" w:type="dxa"/>
              <w:right w:w="17" w:type="dxa"/>
            </w:tcMar>
            <w:vAlign w:val="center"/>
          </w:tcPr>
          <w:p w14:paraId="13BA5278">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20E16CD">
            <w:pPr>
              <w:jc w:val="center"/>
              <w:rPr>
                <w:rFonts w:hint="default"/>
                <w:sz w:val="24"/>
                <w:lang w:val="en-US"/>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5C3364C1">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3A94A1AE">
            <w:pPr>
              <w:jc w:val="center"/>
              <w:rPr>
                <w:rFonts w:hint="default"/>
                <w:sz w:val="24"/>
                <w:lang w:val="en-US"/>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4A804811">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36599369">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2CC7CA25">
            <w:pPr>
              <w:jc w:val="center"/>
              <w:rPr>
                <w:sz w:val="24"/>
              </w:rPr>
            </w:pPr>
            <w:r>
              <w:rPr>
                <w:rFonts w:hint="eastAsia"/>
                <w:sz w:val="24"/>
                <w:lang w:val="en-US" w:eastAsia="zh-CN"/>
              </w:rPr>
              <w:t>100.5</w:t>
            </w:r>
            <w:r>
              <w:rPr>
                <w:rFonts w:hint="eastAsia"/>
                <w:sz w:val="24"/>
              </w:rPr>
              <w:t xml:space="preserve"> </w:t>
            </w:r>
          </w:p>
        </w:tc>
        <w:tc>
          <w:tcPr>
            <w:tcW w:w="981" w:type="dxa"/>
            <w:vAlign w:val="center"/>
          </w:tcPr>
          <w:p w14:paraId="07516E89">
            <w:pPr>
              <w:jc w:val="center"/>
              <w:rPr>
                <w:rFonts w:hint="default"/>
                <w:sz w:val="24"/>
                <w:lang w:val="en-US"/>
              </w:rPr>
            </w:pPr>
            <w:r>
              <w:rPr>
                <w:rFonts w:hint="eastAsia"/>
                <w:sz w:val="24"/>
                <w:lang w:val="en-US" w:eastAsia="zh-CN"/>
              </w:rPr>
              <w:t>+0.5</w:t>
            </w:r>
          </w:p>
        </w:tc>
        <w:tc>
          <w:tcPr>
            <w:tcW w:w="1012" w:type="dxa"/>
            <w:vAlign w:val="bottom"/>
          </w:tcPr>
          <w:p w14:paraId="5A0A2FF8">
            <w:pPr>
              <w:jc w:val="center"/>
              <w:rPr>
                <w:rFonts w:hint="eastAsia" w:eastAsia="宋体"/>
                <w:sz w:val="24"/>
                <w:lang w:val="en-US" w:eastAsia="zh-CN"/>
              </w:rPr>
            </w:pPr>
            <w:r>
              <w:rPr>
                <w:rFonts w:hint="eastAsia"/>
                <w:sz w:val="24"/>
              </w:rPr>
              <w:t>0.</w:t>
            </w:r>
            <w:r>
              <w:rPr>
                <w:rFonts w:hint="eastAsia"/>
                <w:sz w:val="24"/>
                <w:lang w:val="en-US" w:eastAsia="zh-CN"/>
              </w:rPr>
              <w:t>4</w:t>
            </w:r>
          </w:p>
        </w:tc>
      </w:tr>
      <w:tr w14:paraId="4C23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61B51662">
            <w:pPr>
              <w:jc w:val="center"/>
              <w:rPr>
                <w:sz w:val="24"/>
              </w:rPr>
            </w:pPr>
          </w:p>
        </w:tc>
        <w:tc>
          <w:tcPr>
            <w:tcW w:w="871" w:type="dxa"/>
            <w:vMerge w:val="continue"/>
          </w:tcPr>
          <w:p w14:paraId="7B288EDB">
            <w:pPr>
              <w:jc w:val="center"/>
              <w:rPr>
                <w:sz w:val="24"/>
              </w:rPr>
            </w:pPr>
          </w:p>
        </w:tc>
        <w:tc>
          <w:tcPr>
            <w:tcW w:w="525" w:type="dxa"/>
            <w:shd w:val="clear" w:color="auto" w:fill="auto"/>
            <w:tcMar>
              <w:top w:w="17" w:type="dxa"/>
              <w:left w:w="17" w:type="dxa"/>
              <w:bottom w:w="0" w:type="dxa"/>
              <w:right w:w="17" w:type="dxa"/>
            </w:tcMar>
            <w:vAlign w:val="center"/>
          </w:tcPr>
          <w:p w14:paraId="5DFD5EEB">
            <w:pPr>
              <w:jc w:val="center"/>
              <w:rPr>
                <w:sz w:val="24"/>
              </w:rPr>
            </w:pPr>
            <w:r>
              <w:rPr>
                <w:sz w:val="24"/>
              </w:rPr>
              <w:t>48</w:t>
            </w:r>
          </w:p>
        </w:tc>
        <w:tc>
          <w:tcPr>
            <w:tcW w:w="945" w:type="dxa"/>
            <w:shd w:val="clear" w:color="auto" w:fill="auto"/>
            <w:tcMar>
              <w:top w:w="17" w:type="dxa"/>
              <w:left w:w="17" w:type="dxa"/>
              <w:bottom w:w="0" w:type="dxa"/>
              <w:right w:w="17" w:type="dxa"/>
            </w:tcMar>
            <w:vAlign w:val="center"/>
          </w:tcPr>
          <w:p w14:paraId="52BC5FED">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F4F1046">
            <w:pPr>
              <w:jc w:val="center"/>
              <w:rPr>
                <w:rFonts w:hint="default"/>
                <w:sz w:val="24"/>
                <w:lang w:val="en-US"/>
              </w:rPr>
            </w:pPr>
            <w:r>
              <w:rPr>
                <w:rFonts w:hint="eastAsia"/>
                <w:sz w:val="24"/>
                <w:lang w:val="en-US" w:eastAsia="zh-CN"/>
              </w:rPr>
              <w:t>100.4</w:t>
            </w:r>
          </w:p>
        </w:tc>
        <w:tc>
          <w:tcPr>
            <w:tcW w:w="1095" w:type="dxa"/>
            <w:shd w:val="clear" w:color="auto" w:fill="auto"/>
            <w:tcMar>
              <w:top w:w="17" w:type="dxa"/>
              <w:left w:w="17" w:type="dxa"/>
              <w:bottom w:w="0" w:type="dxa"/>
              <w:right w:w="17" w:type="dxa"/>
            </w:tcMar>
            <w:vAlign w:val="center"/>
          </w:tcPr>
          <w:p w14:paraId="68DCB956">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1595D8EB">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5C2F44D8">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1C710CC1">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67FE848E">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17054AF9">
            <w:pPr>
              <w:jc w:val="center"/>
              <w:rPr>
                <w:rFonts w:hint="default"/>
                <w:lang w:val="en-US"/>
              </w:rPr>
            </w:pPr>
            <w:r>
              <w:rPr>
                <w:rFonts w:hint="eastAsia"/>
                <w:sz w:val="24"/>
                <w:lang w:val="en-US" w:eastAsia="zh-CN"/>
              </w:rPr>
              <w:t>+0.6</w:t>
            </w:r>
          </w:p>
        </w:tc>
        <w:tc>
          <w:tcPr>
            <w:tcW w:w="1012" w:type="dxa"/>
            <w:vAlign w:val="bottom"/>
          </w:tcPr>
          <w:p w14:paraId="4119E8A1">
            <w:pPr>
              <w:jc w:val="center"/>
              <w:rPr>
                <w:rFonts w:hint="eastAsia" w:eastAsia="宋体"/>
                <w:sz w:val="24"/>
                <w:lang w:val="en-US" w:eastAsia="zh-CN"/>
              </w:rPr>
            </w:pPr>
            <w:r>
              <w:rPr>
                <w:rFonts w:hint="eastAsia"/>
                <w:sz w:val="24"/>
              </w:rPr>
              <w:t>0.</w:t>
            </w:r>
            <w:r>
              <w:rPr>
                <w:rFonts w:hint="eastAsia"/>
                <w:sz w:val="24"/>
                <w:lang w:val="en-US" w:eastAsia="zh-CN"/>
              </w:rPr>
              <w:t>3</w:t>
            </w:r>
          </w:p>
        </w:tc>
      </w:tr>
      <w:tr w14:paraId="49D3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609B892">
            <w:pPr>
              <w:jc w:val="center"/>
              <w:rPr>
                <w:sz w:val="24"/>
              </w:rPr>
            </w:pPr>
          </w:p>
        </w:tc>
        <w:tc>
          <w:tcPr>
            <w:tcW w:w="871" w:type="dxa"/>
            <w:vMerge w:val="continue"/>
          </w:tcPr>
          <w:p w14:paraId="3DFA791A">
            <w:pPr>
              <w:jc w:val="center"/>
              <w:rPr>
                <w:sz w:val="24"/>
              </w:rPr>
            </w:pPr>
          </w:p>
        </w:tc>
        <w:tc>
          <w:tcPr>
            <w:tcW w:w="525" w:type="dxa"/>
            <w:shd w:val="clear" w:color="auto" w:fill="auto"/>
            <w:tcMar>
              <w:top w:w="17" w:type="dxa"/>
              <w:left w:w="17" w:type="dxa"/>
              <w:bottom w:w="0" w:type="dxa"/>
              <w:right w:w="17" w:type="dxa"/>
            </w:tcMar>
            <w:vAlign w:val="center"/>
          </w:tcPr>
          <w:p w14:paraId="4D04BFE6">
            <w:pPr>
              <w:jc w:val="center"/>
              <w:rPr>
                <w:sz w:val="24"/>
              </w:rPr>
            </w:pPr>
            <w:r>
              <w:rPr>
                <w:sz w:val="24"/>
              </w:rPr>
              <w:t>49</w:t>
            </w:r>
          </w:p>
        </w:tc>
        <w:tc>
          <w:tcPr>
            <w:tcW w:w="945" w:type="dxa"/>
            <w:shd w:val="clear" w:color="auto" w:fill="auto"/>
            <w:tcMar>
              <w:top w:w="17" w:type="dxa"/>
              <w:left w:w="17" w:type="dxa"/>
              <w:bottom w:w="0" w:type="dxa"/>
              <w:right w:w="17" w:type="dxa"/>
            </w:tcMar>
            <w:vAlign w:val="center"/>
          </w:tcPr>
          <w:p w14:paraId="23E93DCA">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EC9B229">
            <w:pPr>
              <w:jc w:val="center"/>
              <w:rPr>
                <w:rFonts w:hint="default"/>
                <w:sz w:val="24"/>
                <w:lang w:val="en-US"/>
              </w:rPr>
            </w:pPr>
            <w:r>
              <w:rPr>
                <w:rFonts w:hint="eastAsia"/>
                <w:sz w:val="24"/>
                <w:lang w:val="en-US" w:eastAsia="zh-CN"/>
              </w:rPr>
              <w:t>100.4</w:t>
            </w:r>
          </w:p>
        </w:tc>
        <w:tc>
          <w:tcPr>
            <w:tcW w:w="1095" w:type="dxa"/>
            <w:shd w:val="clear" w:color="auto" w:fill="auto"/>
            <w:tcMar>
              <w:top w:w="17" w:type="dxa"/>
              <w:left w:w="17" w:type="dxa"/>
              <w:bottom w:w="0" w:type="dxa"/>
              <w:right w:w="17" w:type="dxa"/>
            </w:tcMar>
            <w:vAlign w:val="center"/>
          </w:tcPr>
          <w:p w14:paraId="4ED14E6C">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2A4D3CCD">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4A42B225">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7BB91C3D">
            <w:pPr>
              <w:jc w:val="center"/>
              <w:rPr>
                <w:sz w:val="24"/>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6EB74390">
            <w:pPr>
              <w:jc w:val="center"/>
              <w:rPr>
                <w:sz w:val="24"/>
              </w:rPr>
            </w:pPr>
            <w:r>
              <w:rPr>
                <w:rFonts w:hint="eastAsia"/>
                <w:sz w:val="24"/>
                <w:lang w:val="en-US" w:eastAsia="zh-CN"/>
              </w:rPr>
              <w:t>100.6</w:t>
            </w:r>
            <w:r>
              <w:rPr>
                <w:rFonts w:hint="eastAsia"/>
                <w:sz w:val="24"/>
              </w:rPr>
              <w:t xml:space="preserve"> </w:t>
            </w:r>
          </w:p>
        </w:tc>
        <w:tc>
          <w:tcPr>
            <w:tcW w:w="981" w:type="dxa"/>
            <w:vAlign w:val="center"/>
          </w:tcPr>
          <w:p w14:paraId="4D87B535">
            <w:pPr>
              <w:jc w:val="center"/>
              <w:rPr>
                <w:rFonts w:hint="default"/>
                <w:lang w:val="en-US"/>
              </w:rPr>
            </w:pPr>
            <w:r>
              <w:rPr>
                <w:rFonts w:hint="eastAsia"/>
                <w:sz w:val="24"/>
                <w:lang w:val="en-US" w:eastAsia="zh-CN"/>
              </w:rPr>
              <w:t>+0.6</w:t>
            </w:r>
          </w:p>
        </w:tc>
        <w:tc>
          <w:tcPr>
            <w:tcW w:w="1012" w:type="dxa"/>
            <w:vAlign w:val="bottom"/>
          </w:tcPr>
          <w:p w14:paraId="6A3F81AD">
            <w:pPr>
              <w:jc w:val="center"/>
              <w:rPr>
                <w:rFonts w:hint="eastAsia" w:eastAsia="宋体"/>
                <w:sz w:val="24"/>
                <w:lang w:val="en-US" w:eastAsia="zh-CN"/>
              </w:rPr>
            </w:pPr>
            <w:r>
              <w:rPr>
                <w:rFonts w:hint="eastAsia"/>
                <w:sz w:val="24"/>
              </w:rPr>
              <w:t>0.</w:t>
            </w:r>
            <w:r>
              <w:rPr>
                <w:rFonts w:hint="eastAsia"/>
                <w:sz w:val="24"/>
                <w:lang w:val="en-US" w:eastAsia="zh-CN"/>
              </w:rPr>
              <w:t>3</w:t>
            </w:r>
          </w:p>
        </w:tc>
      </w:tr>
      <w:tr w14:paraId="7D24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5C362BE2">
            <w:pPr>
              <w:jc w:val="center"/>
              <w:rPr>
                <w:sz w:val="24"/>
              </w:rPr>
            </w:pPr>
          </w:p>
        </w:tc>
        <w:tc>
          <w:tcPr>
            <w:tcW w:w="871" w:type="dxa"/>
            <w:vMerge w:val="continue"/>
          </w:tcPr>
          <w:p w14:paraId="253E6601">
            <w:pPr>
              <w:jc w:val="center"/>
              <w:rPr>
                <w:sz w:val="24"/>
              </w:rPr>
            </w:pPr>
          </w:p>
        </w:tc>
        <w:tc>
          <w:tcPr>
            <w:tcW w:w="525" w:type="dxa"/>
            <w:shd w:val="clear" w:color="auto" w:fill="auto"/>
            <w:tcMar>
              <w:top w:w="17" w:type="dxa"/>
              <w:left w:w="17" w:type="dxa"/>
              <w:bottom w:w="0" w:type="dxa"/>
              <w:right w:w="17" w:type="dxa"/>
            </w:tcMar>
            <w:vAlign w:val="center"/>
          </w:tcPr>
          <w:p w14:paraId="65DBF33A">
            <w:pPr>
              <w:jc w:val="center"/>
              <w:rPr>
                <w:sz w:val="24"/>
              </w:rPr>
            </w:pPr>
            <w:r>
              <w:rPr>
                <w:sz w:val="24"/>
              </w:rPr>
              <w:t>50</w:t>
            </w:r>
          </w:p>
        </w:tc>
        <w:tc>
          <w:tcPr>
            <w:tcW w:w="945" w:type="dxa"/>
            <w:shd w:val="clear" w:color="auto" w:fill="auto"/>
            <w:tcMar>
              <w:top w:w="17" w:type="dxa"/>
              <w:left w:w="17" w:type="dxa"/>
              <w:bottom w:w="0" w:type="dxa"/>
              <w:right w:w="17" w:type="dxa"/>
            </w:tcMar>
            <w:vAlign w:val="center"/>
          </w:tcPr>
          <w:p w14:paraId="7CFD88B9">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0FF29287">
            <w:pPr>
              <w:jc w:val="center"/>
              <w:rPr>
                <w:sz w:val="24"/>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1D38F0CA">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614B057D">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420EE11F">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4FDF2F10">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4103F650">
            <w:pPr>
              <w:jc w:val="center"/>
              <w:rPr>
                <w:rFonts w:hint="default"/>
                <w:sz w:val="24"/>
                <w:lang w:val="en-US"/>
              </w:rPr>
            </w:pPr>
            <w:r>
              <w:rPr>
                <w:rFonts w:hint="eastAsia"/>
                <w:sz w:val="24"/>
                <w:lang w:val="en-US" w:eastAsia="zh-CN"/>
              </w:rPr>
              <w:t>100.5</w:t>
            </w:r>
          </w:p>
        </w:tc>
        <w:tc>
          <w:tcPr>
            <w:tcW w:w="981" w:type="dxa"/>
            <w:vAlign w:val="center"/>
          </w:tcPr>
          <w:p w14:paraId="25B073B9">
            <w:pPr>
              <w:jc w:val="center"/>
              <w:rPr>
                <w:rFonts w:hint="default"/>
                <w:lang w:val="en-US"/>
              </w:rPr>
            </w:pPr>
            <w:r>
              <w:rPr>
                <w:rFonts w:hint="eastAsia"/>
                <w:sz w:val="24"/>
                <w:lang w:val="en-US" w:eastAsia="zh-CN"/>
              </w:rPr>
              <w:t>+0.5</w:t>
            </w:r>
          </w:p>
        </w:tc>
        <w:tc>
          <w:tcPr>
            <w:tcW w:w="1012" w:type="dxa"/>
            <w:vAlign w:val="bottom"/>
          </w:tcPr>
          <w:p w14:paraId="7D54375A">
            <w:pPr>
              <w:jc w:val="center"/>
              <w:rPr>
                <w:rFonts w:hint="default"/>
                <w:sz w:val="24"/>
                <w:lang w:val="en-US"/>
              </w:rPr>
            </w:pPr>
            <w:r>
              <w:rPr>
                <w:rFonts w:hint="eastAsia"/>
                <w:sz w:val="24"/>
                <w:lang w:val="en-US" w:eastAsia="zh-CN"/>
              </w:rPr>
              <w:t>0.5</w:t>
            </w:r>
          </w:p>
        </w:tc>
      </w:tr>
      <w:tr w14:paraId="2684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00E2FD4">
            <w:pPr>
              <w:jc w:val="center"/>
              <w:rPr>
                <w:sz w:val="24"/>
              </w:rPr>
            </w:pPr>
          </w:p>
        </w:tc>
        <w:tc>
          <w:tcPr>
            <w:tcW w:w="871" w:type="dxa"/>
            <w:vMerge w:val="continue"/>
          </w:tcPr>
          <w:p w14:paraId="3B4D8C8A">
            <w:pPr>
              <w:jc w:val="center"/>
              <w:rPr>
                <w:sz w:val="24"/>
              </w:rPr>
            </w:pPr>
          </w:p>
        </w:tc>
        <w:tc>
          <w:tcPr>
            <w:tcW w:w="525" w:type="dxa"/>
            <w:shd w:val="clear" w:color="auto" w:fill="auto"/>
            <w:tcMar>
              <w:top w:w="17" w:type="dxa"/>
              <w:left w:w="17" w:type="dxa"/>
              <w:bottom w:w="0" w:type="dxa"/>
              <w:right w:w="17" w:type="dxa"/>
            </w:tcMar>
            <w:vAlign w:val="center"/>
          </w:tcPr>
          <w:p w14:paraId="291570A3">
            <w:pPr>
              <w:jc w:val="center"/>
              <w:rPr>
                <w:sz w:val="24"/>
              </w:rPr>
            </w:pPr>
            <w:r>
              <w:rPr>
                <w:sz w:val="24"/>
              </w:rPr>
              <w:t>51</w:t>
            </w:r>
          </w:p>
        </w:tc>
        <w:tc>
          <w:tcPr>
            <w:tcW w:w="945" w:type="dxa"/>
            <w:shd w:val="clear" w:color="auto" w:fill="auto"/>
            <w:tcMar>
              <w:top w:w="17" w:type="dxa"/>
              <w:left w:w="17" w:type="dxa"/>
              <w:bottom w:w="0" w:type="dxa"/>
              <w:right w:w="17" w:type="dxa"/>
            </w:tcMar>
            <w:vAlign w:val="center"/>
          </w:tcPr>
          <w:p w14:paraId="7D6F2DD3">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B980AFD">
            <w:pPr>
              <w:jc w:val="center"/>
              <w:rPr>
                <w:rFonts w:hint="default"/>
                <w:sz w:val="24"/>
                <w:lang w:val="en-US"/>
              </w:rPr>
            </w:pPr>
            <w:r>
              <w:rPr>
                <w:rFonts w:hint="eastAsia"/>
                <w:sz w:val="24"/>
                <w:lang w:val="en-US" w:eastAsia="zh-CN"/>
              </w:rPr>
              <w:t>100.4</w:t>
            </w:r>
          </w:p>
        </w:tc>
        <w:tc>
          <w:tcPr>
            <w:tcW w:w="1095" w:type="dxa"/>
            <w:shd w:val="clear" w:color="auto" w:fill="auto"/>
            <w:tcMar>
              <w:top w:w="17" w:type="dxa"/>
              <w:left w:w="17" w:type="dxa"/>
              <w:bottom w:w="0" w:type="dxa"/>
              <w:right w:w="17" w:type="dxa"/>
            </w:tcMar>
            <w:vAlign w:val="center"/>
          </w:tcPr>
          <w:p w14:paraId="5EE957BD">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60470F19">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368EF0E9">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24BCF05D">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52134E3F">
            <w:pPr>
              <w:jc w:val="center"/>
              <w:rPr>
                <w:rFonts w:hint="default"/>
                <w:sz w:val="24"/>
                <w:lang w:val="en-US"/>
              </w:rPr>
            </w:pPr>
            <w:r>
              <w:rPr>
                <w:rFonts w:hint="eastAsia"/>
                <w:sz w:val="24"/>
                <w:lang w:val="en-US" w:eastAsia="zh-CN"/>
              </w:rPr>
              <w:t>100.6</w:t>
            </w:r>
          </w:p>
        </w:tc>
        <w:tc>
          <w:tcPr>
            <w:tcW w:w="981" w:type="dxa"/>
            <w:vAlign w:val="center"/>
          </w:tcPr>
          <w:p w14:paraId="25E786A4">
            <w:pPr>
              <w:jc w:val="center"/>
              <w:rPr>
                <w:rFonts w:hint="default"/>
                <w:lang w:val="en-US"/>
              </w:rPr>
            </w:pPr>
            <w:r>
              <w:rPr>
                <w:rFonts w:hint="eastAsia"/>
                <w:sz w:val="24"/>
                <w:lang w:val="en-US" w:eastAsia="zh-CN"/>
              </w:rPr>
              <w:t>+0.6</w:t>
            </w:r>
          </w:p>
        </w:tc>
        <w:tc>
          <w:tcPr>
            <w:tcW w:w="1012" w:type="dxa"/>
            <w:vAlign w:val="bottom"/>
          </w:tcPr>
          <w:p w14:paraId="3E24FBF3">
            <w:pPr>
              <w:jc w:val="center"/>
              <w:rPr>
                <w:rFonts w:hint="default"/>
                <w:sz w:val="24"/>
                <w:lang w:val="en-US"/>
              </w:rPr>
            </w:pPr>
            <w:r>
              <w:rPr>
                <w:rFonts w:hint="eastAsia"/>
                <w:sz w:val="24"/>
                <w:lang w:val="en-US" w:eastAsia="zh-CN"/>
              </w:rPr>
              <w:t>0.2</w:t>
            </w:r>
          </w:p>
        </w:tc>
      </w:tr>
      <w:tr w14:paraId="5A55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E4FC787">
            <w:pPr>
              <w:jc w:val="center"/>
              <w:rPr>
                <w:sz w:val="24"/>
              </w:rPr>
            </w:pPr>
          </w:p>
        </w:tc>
        <w:tc>
          <w:tcPr>
            <w:tcW w:w="871" w:type="dxa"/>
            <w:vMerge w:val="continue"/>
          </w:tcPr>
          <w:p w14:paraId="15A66714">
            <w:pPr>
              <w:jc w:val="center"/>
              <w:rPr>
                <w:sz w:val="24"/>
              </w:rPr>
            </w:pPr>
          </w:p>
        </w:tc>
        <w:tc>
          <w:tcPr>
            <w:tcW w:w="525" w:type="dxa"/>
            <w:shd w:val="clear" w:color="auto" w:fill="auto"/>
            <w:tcMar>
              <w:top w:w="17" w:type="dxa"/>
              <w:left w:w="17" w:type="dxa"/>
              <w:bottom w:w="0" w:type="dxa"/>
              <w:right w:w="17" w:type="dxa"/>
            </w:tcMar>
            <w:vAlign w:val="center"/>
          </w:tcPr>
          <w:p w14:paraId="2BCD265C">
            <w:pPr>
              <w:jc w:val="center"/>
              <w:rPr>
                <w:sz w:val="24"/>
              </w:rPr>
            </w:pPr>
            <w:r>
              <w:rPr>
                <w:sz w:val="24"/>
              </w:rPr>
              <w:t>52</w:t>
            </w:r>
          </w:p>
        </w:tc>
        <w:tc>
          <w:tcPr>
            <w:tcW w:w="945" w:type="dxa"/>
            <w:shd w:val="clear" w:color="auto" w:fill="auto"/>
            <w:tcMar>
              <w:top w:w="17" w:type="dxa"/>
              <w:left w:w="17" w:type="dxa"/>
              <w:bottom w:w="0" w:type="dxa"/>
              <w:right w:w="17" w:type="dxa"/>
            </w:tcMar>
            <w:vAlign w:val="center"/>
          </w:tcPr>
          <w:p w14:paraId="21CF5942">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54C602B9">
            <w:pPr>
              <w:jc w:val="center"/>
              <w:rPr>
                <w:sz w:val="24"/>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7AD99641">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1CFC2AEC">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784564D2">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1939BE7C">
            <w:pPr>
              <w:jc w:val="center"/>
              <w:rPr>
                <w:rFonts w:hint="default"/>
                <w:sz w:val="24"/>
                <w:lang w:val="en-US"/>
              </w:rPr>
            </w:pPr>
            <w:r>
              <w:rPr>
                <w:rFonts w:hint="eastAsia"/>
                <w:sz w:val="24"/>
                <w:lang w:val="en-US" w:eastAsia="zh-CN"/>
              </w:rPr>
              <w:t>100.4</w:t>
            </w:r>
          </w:p>
        </w:tc>
        <w:tc>
          <w:tcPr>
            <w:tcW w:w="813" w:type="dxa"/>
            <w:shd w:val="clear" w:color="auto" w:fill="auto"/>
            <w:tcMar>
              <w:top w:w="17" w:type="dxa"/>
              <w:left w:w="17" w:type="dxa"/>
              <w:bottom w:w="0" w:type="dxa"/>
              <w:right w:w="17" w:type="dxa"/>
            </w:tcMar>
            <w:vAlign w:val="bottom"/>
          </w:tcPr>
          <w:p w14:paraId="4AC1C840">
            <w:pPr>
              <w:jc w:val="center"/>
              <w:rPr>
                <w:rFonts w:hint="default"/>
                <w:sz w:val="24"/>
                <w:lang w:val="en-US"/>
              </w:rPr>
            </w:pPr>
            <w:r>
              <w:rPr>
                <w:rFonts w:hint="eastAsia"/>
                <w:sz w:val="24"/>
                <w:lang w:val="en-US" w:eastAsia="zh-CN"/>
              </w:rPr>
              <w:t>100.5</w:t>
            </w:r>
          </w:p>
        </w:tc>
        <w:tc>
          <w:tcPr>
            <w:tcW w:w="981" w:type="dxa"/>
            <w:vAlign w:val="center"/>
          </w:tcPr>
          <w:p w14:paraId="410DA190">
            <w:pPr>
              <w:jc w:val="center"/>
              <w:rPr>
                <w:rFonts w:hint="default"/>
                <w:sz w:val="24"/>
                <w:lang w:val="en-US"/>
              </w:rPr>
            </w:pPr>
            <w:r>
              <w:rPr>
                <w:rFonts w:hint="eastAsia"/>
                <w:sz w:val="24"/>
                <w:lang w:val="en-US" w:eastAsia="zh-CN"/>
              </w:rPr>
              <w:t>+0.5</w:t>
            </w:r>
          </w:p>
        </w:tc>
        <w:tc>
          <w:tcPr>
            <w:tcW w:w="1012" w:type="dxa"/>
            <w:vAlign w:val="bottom"/>
          </w:tcPr>
          <w:p w14:paraId="42FBEE26">
            <w:pPr>
              <w:jc w:val="center"/>
              <w:rPr>
                <w:rFonts w:hint="default"/>
                <w:sz w:val="24"/>
                <w:lang w:val="en-US"/>
              </w:rPr>
            </w:pPr>
            <w:r>
              <w:rPr>
                <w:rFonts w:hint="eastAsia"/>
                <w:sz w:val="24"/>
                <w:lang w:val="en-US" w:eastAsia="zh-CN"/>
              </w:rPr>
              <w:t>0.6</w:t>
            </w:r>
          </w:p>
        </w:tc>
      </w:tr>
      <w:tr w14:paraId="1F7F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1DE0D37A">
            <w:pPr>
              <w:jc w:val="center"/>
              <w:rPr>
                <w:sz w:val="24"/>
              </w:rPr>
            </w:pPr>
          </w:p>
        </w:tc>
        <w:tc>
          <w:tcPr>
            <w:tcW w:w="871" w:type="dxa"/>
            <w:vMerge w:val="continue"/>
          </w:tcPr>
          <w:p w14:paraId="551DA14C">
            <w:pPr>
              <w:jc w:val="center"/>
              <w:rPr>
                <w:sz w:val="24"/>
              </w:rPr>
            </w:pPr>
          </w:p>
        </w:tc>
        <w:tc>
          <w:tcPr>
            <w:tcW w:w="525" w:type="dxa"/>
            <w:shd w:val="clear" w:color="auto" w:fill="auto"/>
            <w:tcMar>
              <w:top w:w="17" w:type="dxa"/>
              <w:left w:w="17" w:type="dxa"/>
              <w:bottom w:w="0" w:type="dxa"/>
              <w:right w:w="17" w:type="dxa"/>
            </w:tcMar>
            <w:vAlign w:val="center"/>
          </w:tcPr>
          <w:p w14:paraId="6CC1C05E">
            <w:pPr>
              <w:jc w:val="center"/>
              <w:rPr>
                <w:sz w:val="24"/>
              </w:rPr>
            </w:pPr>
            <w:r>
              <w:rPr>
                <w:sz w:val="24"/>
              </w:rPr>
              <w:t>53</w:t>
            </w:r>
          </w:p>
        </w:tc>
        <w:tc>
          <w:tcPr>
            <w:tcW w:w="945" w:type="dxa"/>
            <w:shd w:val="clear" w:color="auto" w:fill="auto"/>
            <w:tcMar>
              <w:top w:w="17" w:type="dxa"/>
              <w:left w:w="17" w:type="dxa"/>
              <w:bottom w:w="0" w:type="dxa"/>
              <w:right w:w="17" w:type="dxa"/>
            </w:tcMar>
            <w:vAlign w:val="center"/>
          </w:tcPr>
          <w:p w14:paraId="28A3DEAB">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731767C">
            <w:pPr>
              <w:jc w:val="center"/>
              <w:rPr>
                <w:rFonts w:hint="default"/>
                <w:sz w:val="24"/>
                <w:lang w:val="en-US"/>
              </w:rPr>
            </w:pPr>
            <w:r>
              <w:rPr>
                <w:rFonts w:hint="eastAsia"/>
                <w:sz w:val="24"/>
                <w:lang w:val="en-US" w:eastAsia="zh-CN"/>
              </w:rPr>
              <w:t>100.4</w:t>
            </w:r>
          </w:p>
        </w:tc>
        <w:tc>
          <w:tcPr>
            <w:tcW w:w="1095" w:type="dxa"/>
            <w:shd w:val="clear" w:color="auto" w:fill="auto"/>
            <w:tcMar>
              <w:top w:w="17" w:type="dxa"/>
              <w:left w:w="17" w:type="dxa"/>
              <w:bottom w:w="0" w:type="dxa"/>
              <w:right w:w="17" w:type="dxa"/>
            </w:tcMar>
            <w:vAlign w:val="center"/>
          </w:tcPr>
          <w:p w14:paraId="0FA774D2">
            <w:pPr>
              <w:jc w:val="center"/>
              <w:rPr>
                <w:rFonts w:hint="default"/>
                <w:sz w:val="24"/>
                <w:lang w:val="en-US"/>
              </w:rPr>
            </w:pPr>
            <w:r>
              <w:rPr>
                <w:rFonts w:hint="eastAsia"/>
                <w:sz w:val="24"/>
                <w:lang w:val="en-US" w:eastAsia="zh-CN"/>
              </w:rPr>
              <w:t>100.8</w:t>
            </w:r>
          </w:p>
        </w:tc>
        <w:tc>
          <w:tcPr>
            <w:tcW w:w="998" w:type="dxa"/>
            <w:shd w:val="clear" w:color="auto" w:fill="auto"/>
            <w:tcMar>
              <w:top w:w="17" w:type="dxa"/>
              <w:left w:w="17" w:type="dxa"/>
              <w:bottom w:w="0" w:type="dxa"/>
              <w:right w:w="17" w:type="dxa"/>
            </w:tcMar>
            <w:vAlign w:val="center"/>
          </w:tcPr>
          <w:p w14:paraId="4DED3777">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5FFDB53B">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231E859B">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264AABA1">
            <w:pPr>
              <w:jc w:val="center"/>
              <w:rPr>
                <w:rFonts w:hint="default"/>
                <w:sz w:val="24"/>
                <w:lang w:val="en-US"/>
              </w:rPr>
            </w:pPr>
            <w:r>
              <w:rPr>
                <w:rFonts w:hint="eastAsia"/>
                <w:sz w:val="24"/>
                <w:lang w:val="en-US" w:eastAsia="zh-CN"/>
              </w:rPr>
              <w:t>100.6</w:t>
            </w:r>
          </w:p>
        </w:tc>
        <w:tc>
          <w:tcPr>
            <w:tcW w:w="981" w:type="dxa"/>
            <w:vAlign w:val="center"/>
          </w:tcPr>
          <w:p w14:paraId="3602D10C">
            <w:pPr>
              <w:jc w:val="center"/>
              <w:rPr>
                <w:rFonts w:hint="default"/>
                <w:lang w:val="en-US"/>
              </w:rPr>
            </w:pPr>
            <w:r>
              <w:rPr>
                <w:rFonts w:hint="eastAsia"/>
                <w:sz w:val="24"/>
                <w:lang w:val="en-US" w:eastAsia="zh-CN"/>
              </w:rPr>
              <w:t>+0.6</w:t>
            </w:r>
          </w:p>
        </w:tc>
        <w:tc>
          <w:tcPr>
            <w:tcW w:w="1012" w:type="dxa"/>
            <w:vAlign w:val="bottom"/>
          </w:tcPr>
          <w:p w14:paraId="251A95AC">
            <w:pPr>
              <w:jc w:val="center"/>
              <w:rPr>
                <w:rFonts w:hint="default"/>
                <w:sz w:val="24"/>
                <w:lang w:val="en-US"/>
              </w:rPr>
            </w:pPr>
            <w:r>
              <w:rPr>
                <w:rFonts w:hint="eastAsia"/>
                <w:sz w:val="24"/>
                <w:lang w:val="en-US" w:eastAsia="zh-CN"/>
              </w:rPr>
              <w:t>0.4</w:t>
            </w:r>
          </w:p>
        </w:tc>
      </w:tr>
      <w:tr w14:paraId="14F2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76914A49">
            <w:pPr>
              <w:jc w:val="center"/>
              <w:rPr>
                <w:sz w:val="24"/>
              </w:rPr>
            </w:pPr>
          </w:p>
        </w:tc>
        <w:tc>
          <w:tcPr>
            <w:tcW w:w="871" w:type="dxa"/>
            <w:vMerge w:val="continue"/>
          </w:tcPr>
          <w:p w14:paraId="3EDBC383">
            <w:pPr>
              <w:jc w:val="center"/>
              <w:rPr>
                <w:sz w:val="24"/>
              </w:rPr>
            </w:pPr>
          </w:p>
        </w:tc>
        <w:tc>
          <w:tcPr>
            <w:tcW w:w="525" w:type="dxa"/>
            <w:shd w:val="clear" w:color="auto" w:fill="auto"/>
            <w:tcMar>
              <w:top w:w="17" w:type="dxa"/>
              <w:left w:w="17" w:type="dxa"/>
              <w:bottom w:w="0" w:type="dxa"/>
              <w:right w:w="17" w:type="dxa"/>
            </w:tcMar>
            <w:vAlign w:val="center"/>
          </w:tcPr>
          <w:p w14:paraId="0FE84F23">
            <w:pPr>
              <w:jc w:val="center"/>
              <w:rPr>
                <w:sz w:val="24"/>
              </w:rPr>
            </w:pPr>
            <w:r>
              <w:rPr>
                <w:sz w:val="24"/>
              </w:rPr>
              <w:t>54</w:t>
            </w:r>
          </w:p>
        </w:tc>
        <w:tc>
          <w:tcPr>
            <w:tcW w:w="945" w:type="dxa"/>
            <w:shd w:val="clear" w:color="auto" w:fill="auto"/>
            <w:tcMar>
              <w:top w:w="17" w:type="dxa"/>
              <w:left w:w="17" w:type="dxa"/>
              <w:bottom w:w="0" w:type="dxa"/>
              <w:right w:w="17" w:type="dxa"/>
            </w:tcMar>
            <w:vAlign w:val="center"/>
          </w:tcPr>
          <w:p w14:paraId="0147C32B">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5D1FF35">
            <w:pPr>
              <w:jc w:val="center"/>
              <w:rPr>
                <w:rFonts w:hint="default"/>
                <w:sz w:val="24"/>
                <w:lang w:val="en-US"/>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114142EE">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334D02C0">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5E309D52">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0A10480E">
            <w:pPr>
              <w:jc w:val="center"/>
              <w:rPr>
                <w:rFonts w:hint="default"/>
                <w:sz w:val="24"/>
                <w:lang w:val="en-US"/>
              </w:rPr>
            </w:pPr>
            <w:r>
              <w:rPr>
                <w:rFonts w:hint="eastAsia"/>
                <w:sz w:val="24"/>
                <w:lang w:val="en-US" w:eastAsia="zh-CN"/>
              </w:rPr>
              <w:t>100.6</w:t>
            </w:r>
          </w:p>
        </w:tc>
        <w:tc>
          <w:tcPr>
            <w:tcW w:w="813" w:type="dxa"/>
            <w:shd w:val="clear" w:color="auto" w:fill="auto"/>
            <w:tcMar>
              <w:top w:w="17" w:type="dxa"/>
              <w:left w:w="17" w:type="dxa"/>
              <w:bottom w:w="0" w:type="dxa"/>
              <w:right w:w="17" w:type="dxa"/>
            </w:tcMar>
            <w:vAlign w:val="bottom"/>
          </w:tcPr>
          <w:p w14:paraId="4744D844">
            <w:pPr>
              <w:jc w:val="center"/>
              <w:rPr>
                <w:rFonts w:hint="default"/>
                <w:sz w:val="24"/>
                <w:lang w:val="en-US"/>
              </w:rPr>
            </w:pPr>
            <w:r>
              <w:rPr>
                <w:rFonts w:hint="eastAsia"/>
                <w:sz w:val="24"/>
                <w:lang w:val="en-US" w:eastAsia="zh-CN"/>
              </w:rPr>
              <w:t>100.6</w:t>
            </w:r>
          </w:p>
        </w:tc>
        <w:tc>
          <w:tcPr>
            <w:tcW w:w="981" w:type="dxa"/>
            <w:vAlign w:val="center"/>
          </w:tcPr>
          <w:p w14:paraId="50116E31">
            <w:pPr>
              <w:jc w:val="center"/>
              <w:rPr>
                <w:rFonts w:hint="default"/>
                <w:lang w:val="en-US"/>
              </w:rPr>
            </w:pPr>
            <w:r>
              <w:rPr>
                <w:rFonts w:hint="eastAsia"/>
                <w:sz w:val="24"/>
                <w:lang w:val="en-US" w:eastAsia="zh-CN"/>
              </w:rPr>
              <w:t>+0.6</w:t>
            </w:r>
          </w:p>
        </w:tc>
        <w:tc>
          <w:tcPr>
            <w:tcW w:w="1012" w:type="dxa"/>
            <w:vAlign w:val="bottom"/>
          </w:tcPr>
          <w:p w14:paraId="47BD29D0">
            <w:pPr>
              <w:jc w:val="center"/>
              <w:rPr>
                <w:rFonts w:hint="default"/>
                <w:sz w:val="24"/>
                <w:lang w:val="en-US"/>
              </w:rPr>
            </w:pPr>
            <w:r>
              <w:rPr>
                <w:rFonts w:hint="eastAsia"/>
                <w:sz w:val="24"/>
                <w:lang w:val="en-US" w:eastAsia="zh-CN"/>
              </w:rPr>
              <w:t>0.4</w:t>
            </w:r>
          </w:p>
        </w:tc>
      </w:tr>
      <w:tr w14:paraId="01FA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FA837AF">
            <w:pPr>
              <w:jc w:val="center"/>
              <w:rPr>
                <w:sz w:val="24"/>
              </w:rPr>
            </w:pPr>
          </w:p>
        </w:tc>
        <w:tc>
          <w:tcPr>
            <w:tcW w:w="871" w:type="dxa"/>
            <w:vMerge w:val="continue"/>
          </w:tcPr>
          <w:p w14:paraId="336D0D4A">
            <w:pPr>
              <w:jc w:val="center"/>
              <w:rPr>
                <w:sz w:val="24"/>
              </w:rPr>
            </w:pPr>
          </w:p>
        </w:tc>
        <w:tc>
          <w:tcPr>
            <w:tcW w:w="525" w:type="dxa"/>
            <w:shd w:val="clear" w:color="auto" w:fill="auto"/>
            <w:tcMar>
              <w:top w:w="17" w:type="dxa"/>
              <w:left w:w="17" w:type="dxa"/>
              <w:bottom w:w="0" w:type="dxa"/>
              <w:right w:w="17" w:type="dxa"/>
            </w:tcMar>
            <w:vAlign w:val="center"/>
          </w:tcPr>
          <w:p w14:paraId="79A3AC1E">
            <w:pPr>
              <w:jc w:val="center"/>
              <w:rPr>
                <w:sz w:val="24"/>
              </w:rPr>
            </w:pPr>
            <w:r>
              <w:rPr>
                <w:sz w:val="24"/>
              </w:rPr>
              <w:t>55</w:t>
            </w:r>
          </w:p>
        </w:tc>
        <w:tc>
          <w:tcPr>
            <w:tcW w:w="945" w:type="dxa"/>
            <w:shd w:val="clear" w:color="auto" w:fill="auto"/>
            <w:tcMar>
              <w:top w:w="17" w:type="dxa"/>
              <w:left w:w="17" w:type="dxa"/>
              <w:bottom w:w="0" w:type="dxa"/>
              <w:right w:w="17" w:type="dxa"/>
            </w:tcMar>
            <w:vAlign w:val="center"/>
          </w:tcPr>
          <w:p w14:paraId="27F6AD5C">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B3D9A12">
            <w:pPr>
              <w:jc w:val="center"/>
              <w:rPr>
                <w:rFonts w:hint="default"/>
                <w:sz w:val="24"/>
                <w:lang w:val="en-US"/>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04B5E1B7">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65FD927A">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170EEBBE">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3276A0A1">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07F6398B">
            <w:pPr>
              <w:jc w:val="center"/>
              <w:rPr>
                <w:rFonts w:hint="default"/>
                <w:sz w:val="24"/>
                <w:lang w:val="en-US"/>
              </w:rPr>
            </w:pPr>
            <w:r>
              <w:rPr>
                <w:rFonts w:hint="eastAsia"/>
                <w:sz w:val="24"/>
                <w:lang w:val="en-US" w:eastAsia="zh-CN"/>
              </w:rPr>
              <w:t>100.6</w:t>
            </w:r>
          </w:p>
        </w:tc>
        <w:tc>
          <w:tcPr>
            <w:tcW w:w="981" w:type="dxa"/>
            <w:vAlign w:val="center"/>
          </w:tcPr>
          <w:p w14:paraId="0269F042">
            <w:pPr>
              <w:jc w:val="center"/>
              <w:rPr>
                <w:rFonts w:hint="default"/>
                <w:lang w:val="en-US"/>
              </w:rPr>
            </w:pPr>
            <w:r>
              <w:rPr>
                <w:rFonts w:hint="eastAsia"/>
                <w:sz w:val="24"/>
                <w:lang w:val="en-US" w:eastAsia="zh-CN"/>
              </w:rPr>
              <w:t>+0.6</w:t>
            </w:r>
          </w:p>
        </w:tc>
        <w:tc>
          <w:tcPr>
            <w:tcW w:w="1012" w:type="dxa"/>
            <w:vAlign w:val="bottom"/>
          </w:tcPr>
          <w:p w14:paraId="3532CE1F">
            <w:pPr>
              <w:jc w:val="center"/>
              <w:rPr>
                <w:rFonts w:hint="default"/>
                <w:sz w:val="24"/>
                <w:lang w:val="en-US"/>
              </w:rPr>
            </w:pPr>
            <w:r>
              <w:rPr>
                <w:rFonts w:hint="eastAsia"/>
                <w:sz w:val="24"/>
                <w:lang w:val="en-US" w:eastAsia="zh-CN"/>
              </w:rPr>
              <w:t>0.4</w:t>
            </w:r>
          </w:p>
        </w:tc>
      </w:tr>
      <w:tr w14:paraId="3E4A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9941B4A">
            <w:pPr>
              <w:jc w:val="center"/>
              <w:rPr>
                <w:sz w:val="24"/>
              </w:rPr>
            </w:pPr>
          </w:p>
        </w:tc>
        <w:tc>
          <w:tcPr>
            <w:tcW w:w="871" w:type="dxa"/>
            <w:vMerge w:val="continue"/>
          </w:tcPr>
          <w:p w14:paraId="11E78C8D">
            <w:pPr>
              <w:jc w:val="center"/>
              <w:rPr>
                <w:sz w:val="24"/>
              </w:rPr>
            </w:pPr>
          </w:p>
        </w:tc>
        <w:tc>
          <w:tcPr>
            <w:tcW w:w="525" w:type="dxa"/>
            <w:shd w:val="clear" w:color="auto" w:fill="auto"/>
            <w:tcMar>
              <w:top w:w="17" w:type="dxa"/>
              <w:left w:w="17" w:type="dxa"/>
              <w:bottom w:w="0" w:type="dxa"/>
              <w:right w:w="17" w:type="dxa"/>
            </w:tcMar>
            <w:vAlign w:val="center"/>
          </w:tcPr>
          <w:p w14:paraId="7B07BD33">
            <w:pPr>
              <w:jc w:val="center"/>
              <w:rPr>
                <w:sz w:val="24"/>
              </w:rPr>
            </w:pPr>
            <w:r>
              <w:rPr>
                <w:sz w:val="24"/>
              </w:rPr>
              <w:t>56</w:t>
            </w:r>
          </w:p>
        </w:tc>
        <w:tc>
          <w:tcPr>
            <w:tcW w:w="945" w:type="dxa"/>
            <w:shd w:val="clear" w:color="auto" w:fill="auto"/>
            <w:tcMar>
              <w:top w:w="17" w:type="dxa"/>
              <w:left w:w="17" w:type="dxa"/>
              <w:bottom w:w="0" w:type="dxa"/>
              <w:right w:w="17" w:type="dxa"/>
            </w:tcMar>
            <w:vAlign w:val="center"/>
          </w:tcPr>
          <w:p w14:paraId="05FCAA72">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40CE64E9">
            <w:pPr>
              <w:jc w:val="center"/>
              <w:rPr>
                <w:sz w:val="24"/>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31E50A06">
            <w:pPr>
              <w:jc w:val="center"/>
              <w:rPr>
                <w:rFonts w:hint="default"/>
                <w:sz w:val="24"/>
                <w:lang w:val="en-US"/>
              </w:rPr>
            </w:pPr>
            <w:r>
              <w:rPr>
                <w:rFonts w:hint="eastAsia"/>
                <w:sz w:val="24"/>
                <w:lang w:val="en-US" w:eastAsia="zh-CN"/>
              </w:rPr>
              <w:t>100.8</w:t>
            </w:r>
          </w:p>
        </w:tc>
        <w:tc>
          <w:tcPr>
            <w:tcW w:w="998" w:type="dxa"/>
            <w:shd w:val="clear" w:color="auto" w:fill="auto"/>
            <w:tcMar>
              <w:top w:w="17" w:type="dxa"/>
              <w:left w:w="17" w:type="dxa"/>
              <w:bottom w:w="0" w:type="dxa"/>
              <w:right w:w="17" w:type="dxa"/>
            </w:tcMar>
            <w:vAlign w:val="center"/>
          </w:tcPr>
          <w:p w14:paraId="33850127">
            <w:pPr>
              <w:jc w:val="center"/>
              <w:rPr>
                <w:rFonts w:hint="default"/>
                <w:sz w:val="24"/>
                <w:lang w:val="en-US"/>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72F24320">
            <w:pPr>
              <w:jc w:val="center"/>
              <w:rPr>
                <w:rFonts w:hint="default"/>
                <w:sz w:val="24"/>
                <w:lang w:val="en-US"/>
              </w:rPr>
            </w:pPr>
            <w:r>
              <w:rPr>
                <w:rFonts w:hint="eastAsia"/>
                <w:sz w:val="24"/>
                <w:lang w:val="en-US" w:eastAsia="zh-CN"/>
              </w:rPr>
              <w:t>100.7</w:t>
            </w:r>
          </w:p>
        </w:tc>
        <w:tc>
          <w:tcPr>
            <w:tcW w:w="959" w:type="dxa"/>
            <w:shd w:val="clear" w:color="auto" w:fill="auto"/>
            <w:tcMar>
              <w:top w:w="17" w:type="dxa"/>
              <w:left w:w="17" w:type="dxa"/>
              <w:bottom w:w="0" w:type="dxa"/>
              <w:right w:w="17" w:type="dxa"/>
            </w:tcMar>
            <w:vAlign w:val="center"/>
          </w:tcPr>
          <w:p w14:paraId="530612F1">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5B3B9860">
            <w:pPr>
              <w:jc w:val="center"/>
              <w:rPr>
                <w:rFonts w:hint="default"/>
                <w:sz w:val="24"/>
                <w:lang w:val="en-US"/>
              </w:rPr>
            </w:pPr>
            <w:r>
              <w:rPr>
                <w:rFonts w:hint="eastAsia"/>
                <w:sz w:val="24"/>
                <w:lang w:val="en-US" w:eastAsia="zh-CN"/>
              </w:rPr>
              <w:t>100.6</w:t>
            </w:r>
          </w:p>
        </w:tc>
        <w:tc>
          <w:tcPr>
            <w:tcW w:w="981" w:type="dxa"/>
            <w:vAlign w:val="center"/>
          </w:tcPr>
          <w:p w14:paraId="0AF3FFC1">
            <w:pPr>
              <w:jc w:val="center"/>
              <w:rPr>
                <w:rFonts w:hint="default"/>
                <w:lang w:val="en-US"/>
              </w:rPr>
            </w:pPr>
            <w:r>
              <w:rPr>
                <w:rFonts w:hint="eastAsia"/>
                <w:sz w:val="24"/>
                <w:lang w:val="en-US" w:eastAsia="zh-CN"/>
              </w:rPr>
              <w:t>+0.6</w:t>
            </w:r>
          </w:p>
        </w:tc>
        <w:tc>
          <w:tcPr>
            <w:tcW w:w="1012" w:type="dxa"/>
            <w:vAlign w:val="bottom"/>
          </w:tcPr>
          <w:p w14:paraId="4DA75279">
            <w:pPr>
              <w:jc w:val="center"/>
              <w:rPr>
                <w:rFonts w:hint="default"/>
                <w:sz w:val="24"/>
                <w:lang w:val="en-US"/>
              </w:rPr>
            </w:pPr>
            <w:r>
              <w:rPr>
                <w:rFonts w:hint="eastAsia"/>
                <w:sz w:val="24"/>
                <w:lang w:val="en-US" w:eastAsia="zh-CN"/>
              </w:rPr>
              <w:t>0.6</w:t>
            </w:r>
          </w:p>
        </w:tc>
      </w:tr>
      <w:tr w14:paraId="46BA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381EEB89">
            <w:pPr>
              <w:jc w:val="center"/>
              <w:rPr>
                <w:sz w:val="24"/>
              </w:rPr>
            </w:pPr>
          </w:p>
        </w:tc>
        <w:tc>
          <w:tcPr>
            <w:tcW w:w="871" w:type="dxa"/>
            <w:vMerge w:val="continue"/>
          </w:tcPr>
          <w:p w14:paraId="153EC735">
            <w:pPr>
              <w:jc w:val="center"/>
              <w:rPr>
                <w:sz w:val="24"/>
              </w:rPr>
            </w:pPr>
          </w:p>
        </w:tc>
        <w:tc>
          <w:tcPr>
            <w:tcW w:w="525" w:type="dxa"/>
            <w:shd w:val="clear" w:color="auto" w:fill="auto"/>
            <w:tcMar>
              <w:top w:w="17" w:type="dxa"/>
              <w:left w:w="17" w:type="dxa"/>
              <w:bottom w:w="0" w:type="dxa"/>
              <w:right w:w="17" w:type="dxa"/>
            </w:tcMar>
            <w:vAlign w:val="center"/>
          </w:tcPr>
          <w:p w14:paraId="246CE6F7">
            <w:pPr>
              <w:jc w:val="center"/>
              <w:rPr>
                <w:sz w:val="24"/>
              </w:rPr>
            </w:pPr>
            <w:r>
              <w:rPr>
                <w:sz w:val="24"/>
              </w:rPr>
              <w:t>57</w:t>
            </w:r>
          </w:p>
        </w:tc>
        <w:tc>
          <w:tcPr>
            <w:tcW w:w="945" w:type="dxa"/>
            <w:shd w:val="clear" w:color="auto" w:fill="auto"/>
            <w:tcMar>
              <w:top w:w="17" w:type="dxa"/>
              <w:left w:w="17" w:type="dxa"/>
              <w:bottom w:w="0" w:type="dxa"/>
              <w:right w:w="17" w:type="dxa"/>
            </w:tcMar>
            <w:vAlign w:val="center"/>
          </w:tcPr>
          <w:p w14:paraId="533CF614">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7CCBCD0D">
            <w:pPr>
              <w:jc w:val="center"/>
              <w:rPr>
                <w:sz w:val="24"/>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46AE9156">
            <w:pPr>
              <w:jc w:val="center"/>
              <w:rPr>
                <w:rFonts w:hint="default"/>
                <w:sz w:val="24"/>
                <w:lang w:val="en-US"/>
              </w:rPr>
            </w:pPr>
            <w:r>
              <w:rPr>
                <w:rFonts w:hint="eastAsia"/>
                <w:sz w:val="24"/>
                <w:lang w:val="en-US" w:eastAsia="zh-CN"/>
              </w:rPr>
              <w:t>100.8</w:t>
            </w:r>
          </w:p>
        </w:tc>
        <w:tc>
          <w:tcPr>
            <w:tcW w:w="998" w:type="dxa"/>
            <w:shd w:val="clear" w:color="auto" w:fill="auto"/>
            <w:tcMar>
              <w:top w:w="17" w:type="dxa"/>
              <w:left w:w="17" w:type="dxa"/>
              <w:bottom w:w="0" w:type="dxa"/>
              <w:right w:w="17" w:type="dxa"/>
            </w:tcMar>
            <w:vAlign w:val="center"/>
          </w:tcPr>
          <w:p w14:paraId="76732866">
            <w:pPr>
              <w:jc w:val="center"/>
              <w:rPr>
                <w:rFonts w:hint="default"/>
                <w:sz w:val="24"/>
                <w:lang w:val="en-US"/>
              </w:rPr>
            </w:pPr>
            <w:r>
              <w:rPr>
                <w:rFonts w:hint="eastAsia"/>
                <w:sz w:val="24"/>
                <w:lang w:val="en-US" w:eastAsia="zh-CN"/>
              </w:rPr>
              <w:t>100.5</w:t>
            </w:r>
          </w:p>
        </w:tc>
        <w:tc>
          <w:tcPr>
            <w:tcW w:w="914" w:type="dxa"/>
            <w:shd w:val="clear" w:color="auto" w:fill="auto"/>
            <w:tcMar>
              <w:top w:w="17" w:type="dxa"/>
              <w:left w:w="17" w:type="dxa"/>
              <w:bottom w:w="0" w:type="dxa"/>
              <w:right w:w="17" w:type="dxa"/>
            </w:tcMar>
            <w:vAlign w:val="center"/>
          </w:tcPr>
          <w:p w14:paraId="00E559BE">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79B0707D">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0715E0A9">
            <w:pPr>
              <w:jc w:val="center"/>
              <w:rPr>
                <w:rFonts w:hint="default"/>
                <w:sz w:val="24"/>
                <w:lang w:val="en-US"/>
              </w:rPr>
            </w:pPr>
            <w:r>
              <w:rPr>
                <w:rFonts w:hint="eastAsia"/>
                <w:sz w:val="24"/>
                <w:lang w:val="en-US" w:eastAsia="zh-CN"/>
              </w:rPr>
              <w:t>100.6</w:t>
            </w:r>
          </w:p>
        </w:tc>
        <w:tc>
          <w:tcPr>
            <w:tcW w:w="981" w:type="dxa"/>
            <w:vAlign w:val="center"/>
          </w:tcPr>
          <w:p w14:paraId="74FEE435">
            <w:pPr>
              <w:jc w:val="center"/>
              <w:rPr>
                <w:rFonts w:hint="default"/>
                <w:lang w:val="en-US"/>
              </w:rPr>
            </w:pPr>
            <w:r>
              <w:rPr>
                <w:rFonts w:hint="eastAsia"/>
                <w:sz w:val="24"/>
                <w:lang w:val="en-US" w:eastAsia="zh-CN"/>
              </w:rPr>
              <w:t>+0.6</w:t>
            </w:r>
          </w:p>
        </w:tc>
        <w:tc>
          <w:tcPr>
            <w:tcW w:w="1012" w:type="dxa"/>
            <w:vAlign w:val="bottom"/>
          </w:tcPr>
          <w:p w14:paraId="7185AFE0">
            <w:pPr>
              <w:jc w:val="center"/>
              <w:rPr>
                <w:rFonts w:hint="default"/>
                <w:sz w:val="24"/>
                <w:lang w:val="en-US"/>
              </w:rPr>
            </w:pPr>
            <w:r>
              <w:rPr>
                <w:rFonts w:hint="eastAsia"/>
                <w:sz w:val="24"/>
                <w:lang w:val="en-US" w:eastAsia="zh-CN"/>
              </w:rPr>
              <w:t>0.5</w:t>
            </w:r>
          </w:p>
        </w:tc>
      </w:tr>
      <w:tr w14:paraId="47BF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3EB8E41">
            <w:pPr>
              <w:jc w:val="center"/>
              <w:rPr>
                <w:sz w:val="24"/>
              </w:rPr>
            </w:pPr>
          </w:p>
        </w:tc>
        <w:tc>
          <w:tcPr>
            <w:tcW w:w="871" w:type="dxa"/>
            <w:vMerge w:val="continue"/>
          </w:tcPr>
          <w:p w14:paraId="7EBD0609">
            <w:pPr>
              <w:jc w:val="center"/>
              <w:rPr>
                <w:sz w:val="24"/>
              </w:rPr>
            </w:pPr>
          </w:p>
        </w:tc>
        <w:tc>
          <w:tcPr>
            <w:tcW w:w="525" w:type="dxa"/>
            <w:shd w:val="clear" w:color="auto" w:fill="auto"/>
            <w:tcMar>
              <w:top w:w="17" w:type="dxa"/>
              <w:left w:w="17" w:type="dxa"/>
              <w:bottom w:w="0" w:type="dxa"/>
              <w:right w:w="17" w:type="dxa"/>
            </w:tcMar>
            <w:vAlign w:val="center"/>
          </w:tcPr>
          <w:p w14:paraId="349D90D7">
            <w:pPr>
              <w:jc w:val="center"/>
              <w:rPr>
                <w:sz w:val="24"/>
              </w:rPr>
            </w:pPr>
            <w:r>
              <w:rPr>
                <w:sz w:val="24"/>
              </w:rPr>
              <w:t>58</w:t>
            </w:r>
          </w:p>
        </w:tc>
        <w:tc>
          <w:tcPr>
            <w:tcW w:w="945" w:type="dxa"/>
            <w:shd w:val="clear" w:color="auto" w:fill="auto"/>
            <w:tcMar>
              <w:top w:w="17" w:type="dxa"/>
              <w:left w:w="17" w:type="dxa"/>
              <w:bottom w:w="0" w:type="dxa"/>
              <w:right w:w="17" w:type="dxa"/>
            </w:tcMar>
            <w:vAlign w:val="center"/>
          </w:tcPr>
          <w:p w14:paraId="6FDA79D8">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514BA31">
            <w:pPr>
              <w:jc w:val="center"/>
              <w:rPr>
                <w:sz w:val="24"/>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1B8FF8E6">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7D2EFDC0">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1BCA4E77">
            <w:pPr>
              <w:jc w:val="center"/>
              <w:rPr>
                <w:rFonts w:hint="default"/>
                <w:sz w:val="24"/>
                <w:lang w:val="en-US"/>
              </w:rPr>
            </w:pPr>
            <w:r>
              <w:rPr>
                <w:rFonts w:hint="eastAsia"/>
                <w:sz w:val="24"/>
                <w:lang w:val="en-US" w:eastAsia="zh-CN"/>
              </w:rPr>
              <w:t>100.8</w:t>
            </w:r>
          </w:p>
        </w:tc>
        <w:tc>
          <w:tcPr>
            <w:tcW w:w="959" w:type="dxa"/>
            <w:shd w:val="clear" w:color="auto" w:fill="auto"/>
            <w:tcMar>
              <w:top w:w="17" w:type="dxa"/>
              <w:left w:w="17" w:type="dxa"/>
              <w:bottom w:w="0" w:type="dxa"/>
              <w:right w:w="17" w:type="dxa"/>
            </w:tcMar>
            <w:vAlign w:val="center"/>
          </w:tcPr>
          <w:p w14:paraId="3B30F436">
            <w:pPr>
              <w:jc w:val="center"/>
              <w:rPr>
                <w:rFonts w:hint="default"/>
                <w:sz w:val="24"/>
                <w:lang w:val="en-US"/>
              </w:rPr>
            </w:pPr>
            <w:r>
              <w:rPr>
                <w:rFonts w:hint="eastAsia"/>
                <w:sz w:val="24"/>
                <w:lang w:val="en-US" w:eastAsia="zh-CN"/>
              </w:rPr>
              <w:t>100.4</w:t>
            </w:r>
          </w:p>
        </w:tc>
        <w:tc>
          <w:tcPr>
            <w:tcW w:w="813" w:type="dxa"/>
            <w:shd w:val="clear" w:color="auto" w:fill="auto"/>
            <w:tcMar>
              <w:top w:w="17" w:type="dxa"/>
              <w:left w:w="17" w:type="dxa"/>
              <w:bottom w:w="0" w:type="dxa"/>
              <w:right w:w="17" w:type="dxa"/>
            </w:tcMar>
            <w:vAlign w:val="bottom"/>
          </w:tcPr>
          <w:p w14:paraId="369AC09C">
            <w:pPr>
              <w:jc w:val="center"/>
              <w:rPr>
                <w:rFonts w:hint="default"/>
                <w:sz w:val="24"/>
                <w:lang w:val="en-US"/>
              </w:rPr>
            </w:pPr>
            <w:r>
              <w:rPr>
                <w:rFonts w:hint="eastAsia"/>
                <w:sz w:val="24"/>
                <w:lang w:val="en-US" w:eastAsia="zh-CN"/>
              </w:rPr>
              <w:t>100.6</w:t>
            </w:r>
          </w:p>
        </w:tc>
        <w:tc>
          <w:tcPr>
            <w:tcW w:w="981" w:type="dxa"/>
            <w:vAlign w:val="center"/>
          </w:tcPr>
          <w:p w14:paraId="3446665F">
            <w:pPr>
              <w:jc w:val="center"/>
              <w:rPr>
                <w:rFonts w:hint="default"/>
                <w:lang w:val="en-US"/>
              </w:rPr>
            </w:pPr>
            <w:r>
              <w:rPr>
                <w:rFonts w:hint="eastAsia"/>
                <w:sz w:val="24"/>
                <w:lang w:val="en-US" w:eastAsia="zh-CN"/>
              </w:rPr>
              <w:t>+0.6</w:t>
            </w:r>
          </w:p>
        </w:tc>
        <w:tc>
          <w:tcPr>
            <w:tcW w:w="1012" w:type="dxa"/>
            <w:vAlign w:val="bottom"/>
          </w:tcPr>
          <w:p w14:paraId="0BD210B9">
            <w:pPr>
              <w:jc w:val="center"/>
              <w:rPr>
                <w:rFonts w:hint="default"/>
                <w:sz w:val="24"/>
                <w:lang w:val="en-US"/>
              </w:rPr>
            </w:pPr>
            <w:r>
              <w:rPr>
                <w:rFonts w:hint="eastAsia"/>
                <w:sz w:val="24"/>
                <w:lang w:val="en-US" w:eastAsia="zh-CN"/>
              </w:rPr>
              <w:t>0.5</w:t>
            </w:r>
          </w:p>
        </w:tc>
      </w:tr>
      <w:tr w14:paraId="3BD3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0BC22C3D">
            <w:pPr>
              <w:jc w:val="center"/>
              <w:rPr>
                <w:sz w:val="24"/>
              </w:rPr>
            </w:pPr>
          </w:p>
        </w:tc>
        <w:tc>
          <w:tcPr>
            <w:tcW w:w="871" w:type="dxa"/>
            <w:vMerge w:val="continue"/>
          </w:tcPr>
          <w:p w14:paraId="3327C780">
            <w:pPr>
              <w:jc w:val="center"/>
              <w:rPr>
                <w:sz w:val="24"/>
              </w:rPr>
            </w:pPr>
          </w:p>
        </w:tc>
        <w:tc>
          <w:tcPr>
            <w:tcW w:w="525" w:type="dxa"/>
            <w:shd w:val="clear" w:color="auto" w:fill="auto"/>
            <w:tcMar>
              <w:top w:w="17" w:type="dxa"/>
              <w:left w:w="17" w:type="dxa"/>
              <w:bottom w:w="0" w:type="dxa"/>
              <w:right w:w="17" w:type="dxa"/>
            </w:tcMar>
            <w:vAlign w:val="center"/>
          </w:tcPr>
          <w:p w14:paraId="181D3AD7">
            <w:pPr>
              <w:jc w:val="center"/>
              <w:rPr>
                <w:sz w:val="24"/>
              </w:rPr>
            </w:pPr>
            <w:r>
              <w:rPr>
                <w:sz w:val="24"/>
              </w:rPr>
              <w:t>59</w:t>
            </w:r>
          </w:p>
        </w:tc>
        <w:tc>
          <w:tcPr>
            <w:tcW w:w="945" w:type="dxa"/>
            <w:shd w:val="clear" w:color="auto" w:fill="auto"/>
            <w:tcMar>
              <w:top w:w="17" w:type="dxa"/>
              <w:left w:w="17" w:type="dxa"/>
              <w:bottom w:w="0" w:type="dxa"/>
              <w:right w:w="17" w:type="dxa"/>
            </w:tcMar>
            <w:vAlign w:val="center"/>
          </w:tcPr>
          <w:p w14:paraId="21C52E95">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12D3E1DD">
            <w:pPr>
              <w:jc w:val="center"/>
              <w:rPr>
                <w:sz w:val="24"/>
              </w:rPr>
            </w:pPr>
            <w:r>
              <w:rPr>
                <w:rFonts w:hint="eastAsia"/>
                <w:sz w:val="24"/>
                <w:lang w:val="en-US" w:eastAsia="zh-CN"/>
              </w:rPr>
              <w:t>100.3</w:t>
            </w:r>
          </w:p>
        </w:tc>
        <w:tc>
          <w:tcPr>
            <w:tcW w:w="1095" w:type="dxa"/>
            <w:shd w:val="clear" w:color="auto" w:fill="auto"/>
            <w:tcMar>
              <w:top w:w="17" w:type="dxa"/>
              <w:left w:w="17" w:type="dxa"/>
              <w:bottom w:w="0" w:type="dxa"/>
              <w:right w:w="17" w:type="dxa"/>
            </w:tcMar>
            <w:vAlign w:val="center"/>
          </w:tcPr>
          <w:p w14:paraId="1BD1EA34">
            <w:pPr>
              <w:jc w:val="center"/>
              <w:rPr>
                <w:rFonts w:hint="default"/>
                <w:sz w:val="24"/>
                <w:lang w:val="en-US"/>
              </w:rPr>
            </w:pPr>
            <w:r>
              <w:rPr>
                <w:rFonts w:hint="eastAsia"/>
                <w:sz w:val="24"/>
                <w:lang w:val="en-US" w:eastAsia="zh-CN"/>
              </w:rPr>
              <w:t>100.7</w:t>
            </w:r>
          </w:p>
        </w:tc>
        <w:tc>
          <w:tcPr>
            <w:tcW w:w="998" w:type="dxa"/>
            <w:shd w:val="clear" w:color="auto" w:fill="auto"/>
            <w:tcMar>
              <w:top w:w="17" w:type="dxa"/>
              <w:left w:w="17" w:type="dxa"/>
              <w:bottom w:w="0" w:type="dxa"/>
              <w:right w:w="17" w:type="dxa"/>
            </w:tcMar>
            <w:vAlign w:val="center"/>
          </w:tcPr>
          <w:p w14:paraId="53257E40">
            <w:pPr>
              <w:jc w:val="center"/>
              <w:rPr>
                <w:rFonts w:hint="default"/>
                <w:sz w:val="24"/>
                <w:lang w:val="en-US"/>
              </w:rPr>
            </w:pPr>
            <w:r>
              <w:rPr>
                <w:rFonts w:hint="eastAsia"/>
                <w:sz w:val="24"/>
                <w:lang w:val="en-US" w:eastAsia="zh-CN"/>
              </w:rPr>
              <w:t>100.7</w:t>
            </w:r>
          </w:p>
        </w:tc>
        <w:tc>
          <w:tcPr>
            <w:tcW w:w="914" w:type="dxa"/>
            <w:shd w:val="clear" w:color="auto" w:fill="auto"/>
            <w:tcMar>
              <w:top w:w="17" w:type="dxa"/>
              <w:left w:w="17" w:type="dxa"/>
              <w:bottom w:w="0" w:type="dxa"/>
              <w:right w:w="17" w:type="dxa"/>
            </w:tcMar>
            <w:vAlign w:val="center"/>
          </w:tcPr>
          <w:p w14:paraId="34670C91">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7059F4EF">
            <w:pPr>
              <w:jc w:val="center"/>
              <w:rPr>
                <w:rFonts w:hint="default"/>
                <w:sz w:val="24"/>
                <w:lang w:val="en-US"/>
              </w:rPr>
            </w:pPr>
            <w:r>
              <w:rPr>
                <w:rFonts w:hint="eastAsia"/>
                <w:sz w:val="24"/>
                <w:lang w:val="en-US" w:eastAsia="zh-CN"/>
              </w:rPr>
              <w:t>100.4</w:t>
            </w:r>
          </w:p>
        </w:tc>
        <w:tc>
          <w:tcPr>
            <w:tcW w:w="813" w:type="dxa"/>
            <w:shd w:val="clear" w:color="auto" w:fill="auto"/>
            <w:tcMar>
              <w:top w:w="17" w:type="dxa"/>
              <w:left w:w="17" w:type="dxa"/>
              <w:bottom w:w="0" w:type="dxa"/>
              <w:right w:w="17" w:type="dxa"/>
            </w:tcMar>
            <w:vAlign w:val="bottom"/>
          </w:tcPr>
          <w:p w14:paraId="63BA4023">
            <w:pPr>
              <w:jc w:val="center"/>
              <w:rPr>
                <w:rFonts w:hint="default"/>
                <w:sz w:val="24"/>
                <w:lang w:val="en-US"/>
              </w:rPr>
            </w:pPr>
            <w:r>
              <w:rPr>
                <w:rFonts w:hint="eastAsia"/>
                <w:sz w:val="24"/>
                <w:lang w:val="en-US" w:eastAsia="zh-CN"/>
              </w:rPr>
              <w:t>100.5</w:t>
            </w:r>
          </w:p>
        </w:tc>
        <w:tc>
          <w:tcPr>
            <w:tcW w:w="981" w:type="dxa"/>
            <w:vAlign w:val="center"/>
          </w:tcPr>
          <w:p w14:paraId="315ED320">
            <w:pPr>
              <w:jc w:val="center"/>
              <w:rPr>
                <w:rFonts w:hint="default"/>
                <w:lang w:val="en-US"/>
              </w:rPr>
            </w:pPr>
            <w:r>
              <w:rPr>
                <w:rFonts w:hint="eastAsia"/>
                <w:sz w:val="24"/>
                <w:lang w:val="en-US" w:eastAsia="zh-CN"/>
              </w:rPr>
              <w:t>+0.5</w:t>
            </w:r>
          </w:p>
        </w:tc>
        <w:tc>
          <w:tcPr>
            <w:tcW w:w="1012" w:type="dxa"/>
            <w:vAlign w:val="bottom"/>
          </w:tcPr>
          <w:p w14:paraId="1DD64AF8">
            <w:pPr>
              <w:jc w:val="center"/>
              <w:rPr>
                <w:rFonts w:hint="default"/>
                <w:sz w:val="24"/>
                <w:lang w:val="en-US"/>
              </w:rPr>
            </w:pPr>
            <w:r>
              <w:rPr>
                <w:rFonts w:hint="eastAsia"/>
                <w:sz w:val="24"/>
                <w:lang w:val="en-US" w:eastAsia="zh-CN"/>
              </w:rPr>
              <w:t>0.4</w:t>
            </w:r>
          </w:p>
        </w:tc>
      </w:tr>
      <w:tr w14:paraId="4548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990" w:type="dxa"/>
            <w:vMerge w:val="continue"/>
          </w:tcPr>
          <w:p w14:paraId="2F386DDF">
            <w:pPr>
              <w:jc w:val="center"/>
              <w:rPr>
                <w:sz w:val="24"/>
              </w:rPr>
            </w:pPr>
          </w:p>
        </w:tc>
        <w:tc>
          <w:tcPr>
            <w:tcW w:w="871" w:type="dxa"/>
            <w:vMerge w:val="continue"/>
          </w:tcPr>
          <w:p w14:paraId="22DBC979">
            <w:pPr>
              <w:jc w:val="center"/>
              <w:rPr>
                <w:sz w:val="24"/>
              </w:rPr>
            </w:pPr>
          </w:p>
        </w:tc>
        <w:tc>
          <w:tcPr>
            <w:tcW w:w="525" w:type="dxa"/>
            <w:shd w:val="clear" w:color="auto" w:fill="auto"/>
            <w:tcMar>
              <w:top w:w="17" w:type="dxa"/>
              <w:left w:w="17" w:type="dxa"/>
              <w:bottom w:w="0" w:type="dxa"/>
              <w:right w:w="17" w:type="dxa"/>
            </w:tcMar>
            <w:vAlign w:val="center"/>
          </w:tcPr>
          <w:p w14:paraId="64CCE90B">
            <w:pPr>
              <w:jc w:val="center"/>
              <w:rPr>
                <w:sz w:val="24"/>
              </w:rPr>
            </w:pPr>
            <w:r>
              <w:rPr>
                <w:sz w:val="24"/>
              </w:rPr>
              <w:t>60</w:t>
            </w:r>
          </w:p>
        </w:tc>
        <w:tc>
          <w:tcPr>
            <w:tcW w:w="945" w:type="dxa"/>
            <w:shd w:val="clear" w:color="auto" w:fill="auto"/>
            <w:tcMar>
              <w:top w:w="17" w:type="dxa"/>
              <w:left w:w="17" w:type="dxa"/>
              <w:bottom w:w="0" w:type="dxa"/>
              <w:right w:w="17" w:type="dxa"/>
            </w:tcMar>
            <w:vAlign w:val="center"/>
          </w:tcPr>
          <w:p w14:paraId="3C6E89A2">
            <w:pPr>
              <w:jc w:val="center"/>
              <w:rPr>
                <w:sz w:val="24"/>
              </w:rPr>
            </w:pPr>
            <w:r>
              <w:rPr>
                <w:rFonts w:hint="eastAsia"/>
                <w:sz w:val="24"/>
                <w:lang w:val="en-US" w:eastAsia="zh-CN"/>
              </w:rPr>
              <w:t>100</w:t>
            </w:r>
          </w:p>
        </w:tc>
        <w:tc>
          <w:tcPr>
            <w:tcW w:w="954" w:type="dxa"/>
            <w:shd w:val="clear" w:color="auto" w:fill="auto"/>
            <w:tcMar>
              <w:top w:w="17" w:type="dxa"/>
              <w:left w:w="17" w:type="dxa"/>
              <w:bottom w:w="0" w:type="dxa"/>
              <w:right w:w="17" w:type="dxa"/>
            </w:tcMar>
            <w:vAlign w:val="center"/>
          </w:tcPr>
          <w:p w14:paraId="298358C8">
            <w:pPr>
              <w:jc w:val="center"/>
              <w:rPr>
                <w:sz w:val="24"/>
              </w:rPr>
            </w:pPr>
            <w:r>
              <w:rPr>
                <w:rFonts w:hint="eastAsia"/>
                <w:sz w:val="24"/>
                <w:lang w:val="en-US" w:eastAsia="zh-CN"/>
              </w:rPr>
              <w:t>100.2</w:t>
            </w:r>
          </w:p>
        </w:tc>
        <w:tc>
          <w:tcPr>
            <w:tcW w:w="1095" w:type="dxa"/>
            <w:shd w:val="clear" w:color="auto" w:fill="auto"/>
            <w:tcMar>
              <w:top w:w="17" w:type="dxa"/>
              <w:left w:w="17" w:type="dxa"/>
              <w:bottom w:w="0" w:type="dxa"/>
              <w:right w:w="17" w:type="dxa"/>
            </w:tcMar>
            <w:vAlign w:val="center"/>
          </w:tcPr>
          <w:p w14:paraId="322E05F0">
            <w:pPr>
              <w:jc w:val="center"/>
              <w:rPr>
                <w:rFonts w:hint="default"/>
                <w:sz w:val="24"/>
                <w:lang w:val="en-US"/>
              </w:rPr>
            </w:pPr>
            <w:r>
              <w:rPr>
                <w:rFonts w:hint="eastAsia"/>
                <w:sz w:val="24"/>
                <w:lang w:val="en-US" w:eastAsia="zh-CN"/>
              </w:rPr>
              <w:t>100.6</w:t>
            </w:r>
          </w:p>
        </w:tc>
        <w:tc>
          <w:tcPr>
            <w:tcW w:w="998" w:type="dxa"/>
            <w:shd w:val="clear" w:color="auto" w:fill="auto"/>
            <w:tcMar>
              <w:top w:w="17" w:type="dxa"/>
              <w:left w:w="17" w:type="dxa"/>
              <w:bottom w:w="0" w:type="dxa"/>
              <w:right w:w="17" w:type="dxa"/>
            </w:tcMar>
            <w:vAlign w:val="center"/>
          </w:tcPr>
          <w:p w14:paraId="5B21FDB6">
            <w:pPr>
              <w:jc w:val="center"/>
              <w:rPr>
                <w:rFonts w:hint="default"/>
                <w:sz w:val="24"/>
                <w:lang w:val="en-US"/>
              </w:rPr>
            </w:pPr>
            <w:r>
              <w:rPr>
                <w:rFonts w:hint="eastAsia"/>
                <w:sz w:val="24"/>
                <w:lang w:val="en-US" w:eastAsia="zh-CN"/>
              </w:rPr>
              <w:t>100.6</w:t>
            </w:r>
          </w:p>
        </w:tc>
        <w:tc>
          <w:tcPr>
            <w:tcW w:w="914" w:type="dxa"/>
            <w:shd w:val="clear" w:color="auto" w:fill="auto"/>
            <w:tcMar>
              <w:top w:w="17" w:type="dxa"/>
              <w:left w:w="17" w:type="dxa"/>
              <w:bottom w:w="0" w:type="dxa"/>
              <w:right w:w="17" w:type="dxa"/>
            </w:tcMar>
            <w:vAlign w:val="center"/>
          </w:tcPr>
          <w:p w14:paraId="24152CC8">
            <w:pPr>
              <w:jc w:val="center"/>
              <w:rPr>
                <w:rFonts w:hint="default"/>
                <w:sz w:val="24"/>
                <w:lang w:val="en-US"/>
              </w:rPr>
            </w:pPr>
            <w:r>
              <w:rPr>
                <w:rFonts w:hint="eastAsia"/>
                <w:sz w:val="24"/>
                <w:lang w:val="en-US" w:eastAsia="zh-CN"/>
              </w:rPr>
              <w:t>100.6</w:t>
            </w:r>
          </w:p>
        </w:tc>
        <w:tc>
          <w:tcPr>
            <w:tcW w:w="959" w:type="dxa"/>
            <w:shd w:val="clear" w:color="auto" w:fill="auto"/>
            <w:tcMar>
              <w:top w:w="17" w:type="dxa"/>
              <w:left w:w="17" w:type="dxa"/>
              <w:bottom w:w="0" w:type="dxa"/>
              <w:right w:w="17" w:type="dxa"/>
            </w:tcMar>
            <w:vAlign w:val="center"/>
          </w:tcPr>
          <w:p w14:paraId="5B63A9B4">
            <w:pPr>
              <w:jc w:val="center"/>
              <w:rPr>
                <w:rFonts w:hint="default"/>
                <w:sz w:val="24"/>
                <w:lang w:val="en-US"/>
              </w:rPr>
            </w:pPr>
            <w:r>
              <w:rPr>
                <w:rFonts w:hint="eastAsia"/>
                <w:sz w:val="24"/>
                <w:lang w:val="en-US" w:eastAsia="zh-CN"/>
              </w:rPr>
              <w:t>100.5</w:t>
            </w:r>
          </w:p>
        </w:tc>
        <w:tc>
          <w:tcPr>
            <w:tcW w:w="813" w:type="dxa"/>
            <w:shd w:val="clear" w:color="auto" w:fill="auto"/>
            <w:tcMar>
              <w:top w:w="17" w:type="dxa"/>
              <w:left w:w="17" w:type="dxa"/>
              <w:bottom w:w="0" w:type="dxa"/>
              <w:right w:w="17" w:type="dxa"/>
            </w:tcMar>
            <w:vAlign w:val="bottom"/>
          </w:tcPr>
          <w:p w14:paraId="51595946">
            <w:pPr>
              <w:jc w:val="center"/>
              <w:rPr>
                <w:rFonts w:hint="default"/>
                <w:sz w:val="24"/>
                <w:lang w:val="en-US"/>
              </w:rPr>
            </w:pPr>
            <w:r>
              <w:rPr>
                <w:rFonts w:hint="eastAsia"/>
                <w:sz w:val="24"/>
                <w:lang w:val="en-US" w:eastAsia="zh-CN"/>
              </w:rPr>
              <w:t>100.5</w:t>
            </w:r>
          </w:p>
        </w:tc>
        <w:tc>
          <w:tcPr>
            <w:tcW w:w="981" w:type="dxa"/>
            <w:vAlign w:val="center"/>
          </w:tcPr>
          <w:p w14:paraId="25C7EB35">
            <w:pPr>
              <w:jc w:val="center"/>
              <w:rPr>
                <w:rFonts w:hint="default"/>
                <w:sz w:val="24"/>
                <w:lang w:val="en-US"/>
              </w:rPr>
            </w:pPr>
            <w:r>
              <w:rPr>
                <w:rFonts w:hint="eastAsia"/>
                <w:sz w:val="24"/>
                <w:lang w:val="en-US" w:eastAsia="zh-CN"/>
              </w:rPr>
              <w:t>+0.5</w:t>
            </w:r>
          </w:p>
        </w:tc>
        <w:tc>
          <w:tcPr>
            <w:tcW w:w="1012" w:type="dxa"/>
            <w:vAlign w:val="bottom"/>
          </w:tcPr>
          <w:p w14:paraId="01971185">
            <w:pPr>
              <w:jc w:val="center"/>
              <w:rPr>
                <w:rFonts w:hint="default"/>
                <w:sz w:val="24"/>
                <w:lang w:val="en-US"/>
              </w:rPr>
            </w:pPr>
            <w:r>
              <w:rPr>
                <w:rFonts w:hint="eastAsia"/>
                <w:sz w:val="24"/>
                <w:lang w:val="en-US" w:eastAsia="zh-CN"/>
              </w:rPr>
              <w:t>0.4</w:t>
            </w:r>
          </w:p>
        </w:tc>
      </w:tr>
    </w:tbl>
    <w:p w14:paraId="17293E5A">
      <w:pPr>
        <w:spacing w:line="360" w:lineRule="auto"/>
        <w:jc w:val="center"/>
        <w:rPr>
          <w:sz w:val="24"/>
        </w:rPr>
      </w:pPr>
      <w:r>
        <w:rPr>
          <w:sz w:val="24"/>
        </w:rPr>
        <w:t xml:space="preserve"> </w:t>
      </w:r>
    </w:p>
    <w:p w14:paraId="2B5517A4">
      <w:pPr>
        <w:spacing w:line="360" w:lineRule="auto"/>
        <w:jc w:val="center"/>
        <w:rPr>
          <w:sz w:val="24"/>
        </w:rPr>
      </w:pPr>
      <w:r>
        <w:rPr>
          <w:sz w:val="24"/>
        </w:rPr>
        <w:t>表</w:t>
      </w:r>
      <w:r>
        <w:rPr>
          <w:rFonts w:hint="eastAsia"/>
          <w:sz w:val="24"/>
          <w:lang w:val="en-US" w:eastAsia="zh-CN"/>
        </w:rPr>
        <w:t>4</w:t>
      </w:r>
      <w:r>
        <w:rPr>
          <w:sz w:val="24"/>
        </w:rPr>
        <w:t xml:space="preserve"> 重复性数据统计</w:t>
      </w:r>
    </w:p>
    <w:tbl>
      <w:tblPr>
        <w:tblStyle w:val="7"/>
        <w:tblpPr w:leftFromText="180" w:rightFromText="180" w:vertAnchor="text" w:horzAnchor="page" w:tblpX="1366" w:tblpY="588"/>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1"/>
        <w:gridCol w:w="2158"/>
        <w:gridCol w:w="2161"/>
      </w:tblGrid>
      <w:tr w14:paraId="655D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65" w:type="pct"/>
          </w:tcPr>
          <w:p w14:paraId="7A78BB0A">
            <w:pPr>
              <w:spacing w:line="360" w:lineRule="auto"/>
              <w:rPr>
                <w:sz w:val="24"/>
              </w:rPr>
            </w:pPr>
            <w:r>
              <w:rPr>
                <w:sz w:val="24"/>
              </w:rPr>
              <w:t xml:space="preserve">            试验次数</w:t>
            </w:r>
          </w:p>
        </w:tc>
        <w:tc>
          <w:tcPr>
            <w:tcW w:w="2534" w:type="pct"/>
            <w:gridSpan w:val="2"/>
          </w:tcPr>
          <w:p w14:paraId="04AC69A2">
            <w:pPr>
              <w:spacing w:line="360" w:lineRule="auto"/>
              <w:rPr>
                <w:rFonts w:hint="default" w:eastAsia="宋体"/>
                <w:sz w:val="24"/>
                <w:lang w:val="en-US" w:eastAsia="zh-CN"/>
              </w:rPr>
            </w:pPr>
            <w:r>
              <w:rPr>
                <w:sz w:val="24"/>
              </w:rPr>
              <w:t xml:space="preserve">              </w:t>
            </w:r>
            <w:r>
              <w:rPr>
                <w:rFonts w:hint="eastAsia"/>
                <w:sz w:val="24"/>
                <w:lang w:val="en-US" w:eastAsia="zh-CN"/>
              </w:rPr>
              <w:t>60</w:t>
            </w:r>
          </w:p>
        </w:tc>
      </w:tr>
      <w:tr w14:paraId="5964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65" w:type="pct"/>
          </w:tcPr>
          <w:p w14:paraId="3E99416F">
            <w:pPr>
              <w:spacing w:line="360" w:lineRule="auto"/>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0≤</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≤0.</w:t>
            </w:r>
            <w:r>
              <w:rPr>
                <w:rFonts w:hint="default" w:ascii="Times New Roman" w:hAnsi="Times New Roman" w:cs="Times New Roman"/>
                <w:sz w:val="24"/>
                <w:lang w:val="en-US" w:eastAsia="zh-CN"/>
              </w:rPr>
              <w:t>5</w:t>
            </w:r>
          </w:p>
        </w:tc>
        <w:tc>
          <w:tcPr>
            <w:tcW w:w="1266" w:type="pct"/>
          </w:tcPr>
          <w:p w14:paraId="187004A3">
            <w:pPr>
              <w:spacing w:line="360" w:lineRule="auto"/>
              <w:jc w:val="center"/>
              <w:rPr>
                <w:rFonts w:hint="default" w:eastAsia="宋体"/>
                <w:sz w:val="24"/>
                <w:lang w:val="en-US" w:eastAsia="zh-CN"/>
              </w:rPr>
            </w:pPr>
            <w:r>
              <w:rPr>
                <w:rFonts w:hint="eastAsia"/>
                <w:sz w:val="24"/>
                <w:lang w:val="en-US" w:eastAsia="zh-CN"/>
              </w:rPr>
              <w:t>57</w:t>
            </w:r>
          </w:p>
        </w:tc>
        <w:tc>
          <w:tcPr>
            <w:tcW w:w="1267" w:type="pct"/>
          </w:tcPr>
          <w:p w14:paraId="1C6E955E">
            <w:pPr>
              <w:spacing w:line="360" w:lineRule="auto"/>
              <w:jc w:val="center"/>
              <w:rPr>
                <w:sz w:val="24"/>
              </w:rPr>
            </w:pPr>
            <w:r>
              <w:rPr>
                <w:rFonts w:hint="eastAsia"/>
                <w:sz w:val="24"/>
                <w:lang w:val="en-US" w:eastAsia="zh-CN"/>
              </w:rPr>
              <w:t>95</w:t>
            </w:r>
            <w:r>
              <w:rPr>
                <w:sz w:val="24"/>
              </w:rPr>
              <w:t>%</w:t>
            </w:r>
          </w:p>
        </w:tc>
      </w:tr>
      <w:tr w14:paraId="71D3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65" w:type="pct"/>
          </w:tcPr>
          <w:p w14:paraId="11F6B1DE">
            <w:pPr>
              <w:spacing w:line="360" w:lineRule="auto"/>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0.</w:t>
            </w:r>
            <w:r>
              <w:rPr>
                <w:rFonts w:hint="default" w:ascii="Times New Roman" w:hAnsi="Times New Roman" w:cs="Times New Roman"/>
                <w:sz w:val="24"/>
                <w:lang w:val="en-US" w:eastAsia="zh-CN"/>
              </w:rPr>
              <w:t>5</w:t>
            </w:r>
            <w:r>
              <w:rPr>
                <w:rFonts w:hint="default" w:ascii="Times New Roman" w:hAnsi="Times New Roman" w:cs="Times New Roman"/>
                <w:sz w:val="24"/>
              </w:rPr>
              <w:t>＜</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w:t>
            </w:r>
            <w:r>
              <w:rPr>
                <w:rFonts w:hint="default" w:ascii="Times New Roman" w:hAnsi="Times New Roman" w:cs="Times New Roman"/>
                <w:sz w:val="24"/>
                <w:lang w:val="en-US" w:eastAsia="zh-CN"/>
              </w:rPr>
              <w:t>1.0</w:t>
            </w:r>
          </w:p>
        </w:tc>
        <w:tc>
          <w:tcPr>
            <w:tcW w:w="1266" w:type="pct"/>
          </w:tcPr>
          <w:p w14:paraId="40123CE2">
            <w:pPr>
              <w:spacing w:line="360" w:lineRule="auto"/>
              <w:jc w:val="center"/>
              <w:rPr>
                <w:rFonts w:hint="default" w:eastAsia="宋体"/>
                <w:sz w:val="24"/>
                <w:lang w:val="en-US" w:eastAsia="zh-CN"/>
              </w:rPr>
            </w:pPr>
            <w:r>
              <w:rPr>
                <w:rFonts w:hint="eastAsia"/>
                <w:sz w:val="24"/>
                <w:lang w:val="en-US" w:eastAsia="zh-CN"/>
              </w:rPr>
              <w:t>3</w:t>
            </w:r>
          </w:p>
        </w:tc>
        <w:tc>
          <w:tcPr>
            <w:tcW w:w="1267" w:type="pct"/>
          </w:tcPr>
          <w:p w14:paraId="16B67C87">
            <w:pPr>
              <w:spacing w:line="360" w:lineRule="auto"/>
              <w:jc w:val="center"/>
              <w:rPr>
                <w:sz w:val="24"/>
              </w:rPr>
            </w:pPr>
            <w:r>
              <w:rPr>
                <w:rFonts w:hint="eastAsia"/>
                <w:sz w:val="24"/>
                <w:lang w:val="en-US" w:eastAsia="zh-CN"/>
              </w:rPr>
              <w:t>5</w:t>
            </w:r>
            <w:r>
              <w:rPr>
                <w:sz w:val="24"/>
              </w:rPr>
              <w:t>%</w:t>
            </w:r>
          </w:p>
        </w:tc>
      </w:tr>
      <w:tr w14:paraId="18D8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65" w:type="pct"/>
          </w:tcPr>
          <w:p w14:paraId="6B1F1EEB">
            <w:pPr>
              <w:spacing w:line="360" w:lineRule="auto"/>
              <w:rPr>
                <w:rFonts w:hint="default" w:ascii="Times New Roman" w:hAnsi="Times New Roman" w:eastAsia="宋体" w:cs="Times New Roman"/>
                <w:sz w:val="24"/>
                <w:lang w:val="en-US" w:eastAsia="zh-CN"/>
              </w:rPr>
            </w:pPr>
            <w:r>
              <w:rPr>
                <w:rFonts w:hint="default" w:ascii="Times New Roman" w:hAnsi="Times New Roman" w:cs="Times New Roman"/>
                <w:sz w:val="24"/>
              </w:rPr>
              <w:t xml:space="preserve">                </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w:t>
            </w:r>
            <w:r>
              <w:rPr>
                <w:rFonts w:hint="default" w:ascii="Times New Roman" w:hAnsi="Times New Roman" w:cs="Times New Roman"/>
                <w:sz w:val="24"/>
                <w:lang w:val="en-US" w:eastAsia="zh-CN"/>
              </w:rPr>
              <w:t>1.0</w:t>
            </w:r>
          </w:p>
        </w:tc>
        <w:tc>
          <w:tcPr>
            <w:tcW w:w="2534" w:type="pct"/>
            <w:gridSpan w:val="2"/>
          </w:tcPr>
          <w:p w14:paraId="23F2133C">
            <w:pPr>
              <w:spacing w:line="360" w:lineRule="auto"/>
              <w:rPr>
                <w:sz w:val="24"/>
              </w:rPr>
            </w:pPr>
            <w:r>
              <w:rPr>
                <w:sz w:val="24"/>
              </w:rPr>
              <w:t xml:space="preserve">               合格率达到</w:t>
            </w:r>
            <w:r>
              <w:rPr>
                <w:rFonts w:hint="eastAsia"/>
                <w:sz w:val="24"/>
              </w:rPr>
              <w:t>100</w:t>
            </w:r>
            <w:r>
              <w:rPr>
                <w:sz w:val="24"/>
              </w:rPr>
              <w:t>%</w:t>
            </w:r>
          </w:p>
        </w:tc>
      </w:tr>
    </w:tbl>
    <w:p w14:paraId="1C4ED562">
      <w:pPr>
        <w:spacing w:line="360" w:lineRule="auto"/>
        <w:rPr>
          <w:sz w:val="24"/>
        </w:rPr>
      </w:pPr>
    </w:p>
    <w:p w14:paraId="576B39D2">
      <w:pPr>
        <w:spacing w:line="360" w:lineRule="auto"/>
        <w:ind w:firstLine="1200" w:firstLineChars="500"/>
        <w:rPr>
          <w:sz w:val="24"/>
        </w:rPr>
      </w:pPr>
    </w:p>
    <w:p w14:paraId="5EA41060">
      <w:pPr>
        <w:spacing w:line="360" w:lineRule="auto"/>
        <w:ind w:firstLine="1200" w:firstLineChars="500"/>
        <w:rPr>
          <w:sz w:val="24"/>
        </w:rPr>
      </w:pPr>
      <w:r>
        <w:rPr>
          <w:sz w:val="24"/>
        </w:rPr>
        <w:t>表</w:t>
      </w:r>
      <w:r>
        <w:rPr>
          <w:rFonts w:hint="eastAsia"/>
          <w:sz w:val="24"/>
          <w:lang w:val="en-US" w:eastAsia="zh-CN"/>
        </w:rPr>
        <w:t>5</w:t>
      </w:r>
      <w:r>
        <w:rPr>
          <w:sz w:val="24"/>
        </w:rPr>
        <w:t xml:space="preserve"> </w:t>
      </w:r>
      <w:r>
        <w:rPr>
          <w:rFonts w:hint="eastAsia"/>
          <w:sz w:val="24"/>
          <w:lang w:val="en-US" w:eastAsia="zh-CN"/>
        </w:rPr>
        <w:t>残渣燃料油总沉淀物测定仪温度</w:t>
      </w:r>
      <w:r>
        <w:rPr>
          <w:sz w:val="24"/>
        </w:rPr>
        <w:t>示值误差数据统计</w:t>
      </w:r>
    </w:p>
    <w:tbl>
      <w:tblPr>
        <w:tblStyle w:val="7"/>
        <w:tblpPr w:leftFromText="180" w:rightFromText="180" w:vertAnchor="text" w:horzAnchor="page" w:tblpX="1742" w:tblpY="541"/>
        <w:tblOverlap w:val="never"/>
        <w:tblW w:w="7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88"/>
        <w:gridCol w:w="2372"/>
        <w:gridCol w:w="2253"/>
      </w:tblGrid>
      <w:tr w14:paraId="6F57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2788" w:type="dxa"/>
            <w:shd w:val="clear" w:color="auto" w:fill="auto"/>
            <w:tcMar>
              <w:top w:w="20" w:type="dxa"/>
              <w:left w:w="20" w:type="dxa"/>
              <w:bottom w:w="0" w:type="dxa"/>
              <w:right w:w="20" w:type="dxa"/>
            </w:tcMar>
            <w:vAlign w:val="center"/>
          </w:tcPr>
          <w:p w14:paraId="57150931">
            <w:pPr>
              <w:jc w:val="center"/>
              <w:rPr>
                <w:sz w:val="24"/>
              </w:rPr>
            </w:pPr>
          </w:p>
        </w:tc>
        <w:tc>
          <w:tcPr>
            <w:tcW w:w="2372" w:type="dxa"/>
            <w:shd w:val="clear" w:color="auto" w:fill="auto"/>
            <w:tcMar>
              <w:top w:w="20" w:type="dxa"/>
              <w:left w:w="20" w:type="dxa"/>
              <w:bottom w:w="0" w:type="dxa"/>
              <w:right w:w="20" w:type="dxa"/>
            </w:tcMar>
            <w:vAlign w:val="center"/>
          </w:tcPr>
          <w:p w14:paraId="5D0E803B">
            <w:pPr>
              <w:jc w:val="center"/>
              <w:rPr>
                <w:sz w:val="24"/>
              </w:rPr>
            </w:pPr>
            <w:r>
              <w:rPr>
                <w:sz w:val="24"/>
              </w:rPr>
              <w:t>出现概率</w:t>
            </w:r>
          </w:p>
        </w:tc>
        <w:tc>
          <w:tcPr>
            <w:tcW w:w="2253" w:type="dxa"/>
            <w:shd w:val="clear" w:color="auto" w:fill="auto"/>
            <w:tcMar>
              <w:top w:w="20" w:type="dxa"/>
              <w:left w:w="20" w:type="dxa"/>
              <w:bottom w:w="0" w:type="dxa"/>
              <w:right w:w="20" w:type="dxa"/>
            </w:tcMar>
            <w:vAlign w:val="center"/>
          </w:tcPr>
          <w:p w14:paraId="105A32B3">
            <w:pPr>
              <w:jc w:val="center"/>
              <w:rPr>
                <w:sz w:val="24"/>
              </w:rPr>
            </w:pPr>
            <w:r>
              <w:rPr>
                <w:sz w:val="24"/>
              </w:rPr>
              <w:t>累积概率</w:t>
            </w:r>
          </w:p>
        </w:tc>
      </w:tr>
      <w:tr w14:paraId="6035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2788" w:type="dxa"/>
            <w:shd w:val="clear" w:color="auto" w:fill="auto"/>
            <w:tcMar>
              <w:top w:w="20" w:type="dxa"/>
              <w:left w:w="20" w:type="dxa"/>
              <w:bottom w:w="0" w:type="dxa"/>
              <w:right w:w="20" w:type="dxa"/>
            </w:tcMar>
            <w:vAlign w:val="center"/>
          </w:tcPr>
          <w:p w14:paraId="1379C6C3">
            <w:pPr>
              <w:jc w:val="center"/>
              <w:rPr>
                <w:rFonts w:hint="default" w:ascii="Times New Roman" w:hAnsi="Times New Roman" w:eastAsia="宋体" w:cs="Times New Roman"/>
                <w:sz w:val="24"/>
                <w:lang w:eastAsia="zh-CN"/>
              </w:rPr>
            </w:pPr>
            <w:r>
              <w:rPr>
                <w:rFonts w:hint="default" w:ascii="Times New Roman" w:hAnsi="Times New Roman" w:cs="Times New Roman"/>
                <w:sz w:val="24"/>
              </w:rPr>
              <w:t>0≤</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≤0.</w:t>
            </w:r>
            <w:r>
              <w:rPr>
                <w:rFonts w:hint="default" w:ascii="Times New Roman" w:hAnsi="Times New Roman" w:cs="Times New Roman"/>
                <w:sz w:val="24"/>
                <w:lang w:val="en-US" w:eastAsia="zh-CN"/>
              </w:rPr>
              <w:t>5</w:t>
            </w:r>
          </w:p>
        </w:tc>
        <w:tc>
          <w:tcPr>
            <w:tcW w:w="2372" w:type="dxa"/>
            <w:shd w:val="clear" w:color="auto" w:fill="auto"/>
            <w:tcMar>
              <w:top w:w="20" w:type="dxa"/>
              <w:left w:w="20" w:type="dxa"/>
              <w:bottom w:w="0" w:type="dxa"/>
              <w:right w:w="20" w:type="dxa"/>
            </w:tcMar>
            <w:vAlign w:val="center"/>
          </w:tcPr>
          <w:p w14:paraId="41CAD5D2">
            <w:pPr>
              <w:jc w:val="center"/>
              <w:rPr>
                <w:rFonts w:hint="default" w:eastAsia="宋体"/>
                <w:sz w:val="24"/>
                <w:lang w:val="en-US" w:eastAsia="zh-CN"/>
              </w:rPr>
            </w:pPr>
            <w:r>
              <w:rPr>
                <w:rFonts w:hint="eastAsia"/>
                <w:sz w:val="24"/>
                <w:lang w:val="en-US" w:eastAsia="zh-CN"/>
              </w:rPr>
              <w:t>0.783</w:t>
            </w:r>
          </w:p>
        </w:tc>
        <w:tc>
          <w:tcPr>
            <w:tcW w:w="2253" w:type="dxa"/>
            <w:shd w:val="clear" w:color="auto" w:fill="auto"/>
            <w:tcMar>
              <w:top w:w="20" w:type="dxa"/>
              <w:left w:w="20" w:type="dxa"/>
              <w:bottom w:w="0" w:type="dxa"/>
              <w:right w:w="20" w:type="dxa"/>
            </w:tcMar>
            <w:vAlign w:val="center"/>
          </w:tcPr>
          <w:p w14:paraId="1D79AEDC">
            <w:pPr>
              <w:jc w:val="center"/>
              <w:rPr>
                <w:rFonts w:hint="default" w:eastAsia="宋体"/>
                <w:sz w:val="24"/>
                <w:lang w:val="en-US" w:eastAsia="zh-CN"/>
              </w:rPr>
            </w:pPr>
            <w:r>
              <w:rPr>
                <w:rFonts w:hint="eastAsia"/>
                <w:sz w:val="24"/>
                <w:lang w:val="en-US" w:eastAsia="zh-CN"/>
              </w:rPr>
              <w:t>0.78</w:t>
            </w:r>
          </w:p>
        </w:tc>
      </w:tr>
      <w:tr w14:paraId="16A8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2788" w:type="dxa"/>
            <w:shd w:val="clear" w:color="auto" w:fill="auto"/>
            <w:tcMar>
              <w:top w:w="20" w:type="dxa"/>
              <w:left w:w="20" w:type="dxa"/>
              <w:bottom w:w="0" w:type="dxa"/>
              <w:right w:w="20" w:type="dxa"/>
            </w:tcMar>
            <w:vAlign w:val="center"/>
          </w:tcPr>
          <w:p w14:paraId="6B94DF67">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0.</w:t>
            </w:r>
            <w:r>
              <w:rPr>
                <w:rFonts w:hint="default" w:ascii="Times New Roman" w:hAnsi="Times New Roman" w:cs="Times New Roman"/>
                <w:sz w:val="24"/>
                <w:lang w:val="en-US" w:eastAsia="zh-CN"/>
              </w:rPr>
              <w:t>5</w:t>
            </w:r>
            <w:r>
              <w:rPr>
                <w:rFonts w:hint="default" w:ascii="Times New Roman" w:hAnsi="Times New Roman" w:cs="Times New Roman"/>
                <w:sz w:val="24"/>
              </w:rPr>
              <w:t>＜</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w:t>
            </w:r>
            <w:r>
              <w:rPr>
                <w:rFonts w:hint="default" w:ascii="Times New Roman" w:hAnsi="Times New Roman" w:cs="Times New Roman"/>
                <w:sz w:val="24"/>
                <w:lang w:val="en-US" w:eastAsia="zh-CN"/>
              </w:rPr>
              <w:t>1.0</w:t>
            </w:r>
          </w:p>
        </w:tc>
        <w:tc>
          <w:tcPr>
            <w:tcW w:w="2372" w:type="dxa"/>
            <w:shd w:val="clear" w:color="auto" w:fill="auto"/>
            <w:tcMar>
              <w:top w:w="20" w:type="dxa"/>
              <w:left w:w="20" w:type="dxa"/>
              <w:bottom w:w="0" w:type="dxa"/>
              <w:right w:w="20" w:type="dxa"/>
            </w:tcMar>
            <w:vAlign w:val="center"/>
          </w:tcPr>
          <w:p w14:paraId="494B5134">
            <w:pPr>
              <w:jc w:val="center"/>
              <w:rPr>
                <w:rFonts w:hint="default" w:eastAsia="宋体"/>
                <w:sz w:val="24"/>
                <w:lang w:val="en-US" w:eastAsia="zh-CN"/>
              </w:rPr>
            </w:pPr>
            <w:r>
              <w:rPr>
                <w:sz w:val="24"/>
              </w:rPr>
              <w:t>0.</w:t>
            </w:r>
            <w:r>
              <w:rPr>
                <w:rFonts w:hint="eastAsia"/>
                <w:sz w:val="24"/>
                <w:lang w:val="en-US" w:eastAsia="zh-CN"/>
              </w:rPr>
              <w:t>217</w:t>
            </w:r>
          </w:p>
        </w:tc>
        <w:tc>
          <w:tcPr>
            <w:tcW w:w="2253" w:type="dxa"/>
            <w:shd w:val="clear" w:color="auto" w:fill="auto"/>
            <w:tcMar>
              <w:top w:w="20" w:type="dxa"/>
              <w:left w:w="20" w:type="dxa"/>
              <w:bottom w:w="0" w:type="dxa"/>
              <w:right w:w="20" w:type="dxa"/>
            </w:tcMar>
            <w:vAlign w:val="center"/>
          </w:tcPr>
          <w:p w14:paraId="69770930">
            <w:pPr>
              <w:jc w:val="center"/>
              <w:rPr>
                <w:sz w:val="24"/>
              </w:rPr>
            </w:pPr>
            <w:r>
              <w:rPr>
                <w:rFonts w:hint="eastAsia"/>
                <w:sz w:val="24"/>
              </w:rPr>
              <w:t>1.000</w:t>
            </w:r>
          </w:p>
        </w:tc>
      </w:tr>
      <w:tr w14:paraId="5AA7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2788" w:type="dxa"/>
            <w:shd w:val="clear" w:color="auto" w:fill="auto"/>
            <w:tcMar>
              <w:top w:w="20" w:type="dxa"/>
              <w:left w:w="20" w:type="dxa"/>
              <w:bottom w:w="0" w:type="dxa"/>
              <w:right w:w="20" w:type="dxa"/>
            </w:tcMar>
            <w:vAlign w:val="center"/>
          </w:tcPr>
          <w:p w14:paraId="4A8586DE">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1.0</w:t>
            </w:r>
            <w:r>
              <w:rPr>
                <w:rFonts w:hint="default" w:ascii="Times New Roman" w:hAnsi="Times New Roman" w:cs="Times New Roman"/>
                <w:sz w:val="24"/>
              </w:rPr>
              <w:t>＜</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w:t>
            </w:r>
            <w:r>
              <w:rPr>
                <w:rFonts w:hint="eastAsia" w:cs="Times New Roman"/>
                <w:sz w:val="24"/>
                <w:lang w:val="en-US" w:eastAsia="zh-CN"/>
              </w:rPr>
              <w:t>1.5</w:t>
            </w:r>
          </w:p>
        </w:tc>
        <w:tc>
          <w:tcPr>
            <w:tcW w:w="2372" w:type="dxa"/>
            <w:shd w:val="clear" w:color="auto" w:fill="auto"/>
            <w:tcMar>
              <w:top w:w="20" w:type="dxa"/>
              <w:left w:w="20" w:type="dxa"/>
              <w:bottom w:w="0" w:type="dxa"/>
              <w:right w:w="20" w:type="dxa"/>
            </w:tcMar>
            <w:vAlign w:val="center"/>
          </w:tcPr>
          <w:p w14:paraId="6400AC98">
            <w:pPr>
              <w:jc w:val="center"/>
              <w:rPr>
                <w:rFonts w:hint="default" w:ascii="Times New Roman" w:hAnsi="Times New Roman" w:eastAsia="宋体" w:cs="Times New Roman"/>
                <w:kern w:val="2"/>
                <w:sz w:val="24"/>
                <w:szCs w:val="24"/>
                <w:lang w:val="en-US" w:eastAsia="zh-CN" w:bidi="ar-SA"/>
              </w:rPr>
            </w:pPr>
            <w:r>
              <w:rPr>
                <w:sz w:val="24"/>
              </w:rPr>
              <w:t>0.0</w:t>
            </w:r>
            <w:r>
              <w:rPr>
                <w:rFonts w:hint="eastAsia"/>
                <w:sz w:val="24"/>
                <w:lang w:val="en-US" w:eastAsia="zh-CN"/>
              </w:rPr>
              <w:t>00</w:t>
            </w:r>
          </w:p>
        </w:tc>
        <w:tc>
          <w:tcPr>
            <w:tcW w:w="2253" w:type="dxa"/>
            <w:shd w:val="clear" w:color="auto" w:fill="auto"/>
            <w:tcMar>
              <w:top w:w="20" w:type="dxa"/>
              <w:left w:w="20" w:type="dxa"/>
              <w:bottom w:w="0" w:type="dxa"/>
              <w:right w:w="20" w:type="dxa"/>
            </w:tcMar>
            <w:vAlign w:val="center"/>
          </w:tcPr>
          <w:p w14:paraId="02941226">
            <w:pPr>
              <w:jc w:val="center"/>
              <w:rPr>
                <w:rFonts w:hint="eastAsia" w:ascii="Times New Roman" w:hAnsi="Times New Roman" w:eastAsia="宋体" w:cs="Times New Roman"/>
                <w:kern w:val="2"/>
                <w:sz w:val="24"/>
                <w:szCs w:val="24"/>
                <w:lang w:val="en-US" w:eastAsia="zh-CN" w:bidi="ar-SA"/>
              </w:rPr>
            </w:pPr>
            <w:r>
              <w:rPr>
                <w:rFonts w:hint="eastAsia"/>
                <w:sz w:val="24"/>
              </w:rPr>
              <w:t>1.000</w:t>
            </w:r>
          </w:p>
        </w:tc>
      </w:tr>
      <w:tr w14:paraId="1A30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2788" w:type="dxa"/>
            <w:shd w:val="clear" w:color="auto" w:fill="auto"/>
            <w:tcMar>
              <w:top w:w="20" w:type="dxa"/>
              <w:left w:w="20" w:type="dxa"/>
              <w:bottom w:w="0" w:type="dxa"/>
              <w:right w:w="20" w:type="dxa"/>
            </w:tcMar>
            <w:vAlign w:val="center"/>
          </w:tcPr>
          <w:p w14:paraId="21C521E7">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1.</w:t>
            </w:r>
            <w:r>
              <w:rPr>
                <w:rFonts w:hint="eastAsia" w:cs="Times New Roman"/>
                <w:sz w:val="24"/>
                <w:lang w:val="en-US" w:eastAsia="zh-CN"/>
              </w:rPr>
              <w:t>5</w:t>
            </w:r>
            <w:r>
              <w:rPr>
                <w:rFonts w:hint="default" w:ascii="Times New Roman" w:hAnsi="Times New Roman" w:cs="Times New Roman"/>
                <w:sz w:val="24"/>
              </w:rPr>
              <w:t>＜</w:t>
            </w:r>
            <w:r>
              <w:rPr>
                <w:rFonts w:hint="default" w:ascii="Times New Roman" w:hAnsi="Times New Roman" w:cs="Times New Roman"/>
                <w:i/>
                <w:sz w:val="24"/>
              </w:rPr>
              <w:t>δ</w:t>
            </w:r>
            <w:r>
              <w:rPr>
                <w:rFonts w:hint="default" w:ascii="Times New Roman" w:hAnsi="Times New Roman" w:cs="Times New Roman"/>
                <w:sz w:val="24"/>
                <w:vertAlign w:val="subscript"/>
              </w:rPr>
              <w:t>R</w:t>
            </w:r>
            <w:r>
              <w:rPr>
                <w:rFonts w:hint="default" w:ascii="Times New Roman" w:hAnsi="Times New Roman" w:cs="Times New Roman"/>
                <w:sz w:val="24"/>
              </w:rPr>
              <w:t>≤</w:t>
            </w:r>
            <w:r>
              <w:rPr>
                <w:rFonts w:hint="default" w:ascii="Times New Roman" w:hAnsi="Times New Roman" w:cs="Times New Roman"/>
                <w:sz w:val="24"/>
                <w:lang w:val="en-US" w:eastAsia="zh-CN"/>
              </w:rPr>
              <w:t>2.0</w:t>
            </w:r>
          </w:p>
        </w:tc>
        <w:tc>
          <w:tcPr>
            <w:tcW w:w="2372" w:type="dxa"/>
            <w:shd w:val="clear" w:color="auto" w:fill="auto"/>
            <w:tcMar>
              <w:top w:w="20" w:type="dxa"/>
              <w:left w:w="20" w:type="dxa"/>
              <w:bottom w:w="0" w:type="dxa"/>
              <w:right w:w="20" w:type="dxa"/>
            </w:tcMar>
            <w:vAlign w:val="center"/>
          </w:tcPr>
          <w:p w14:paraId="22B25584">
            <w:pPr>
              <w:jc w:val="center"/>
              <w:rPr>
                <w:rFonts w:hint="default" w:eastAsia="宋体"/>
                <w:sz w:val="24"/>
                <w:lang w:val="en-US" w:eastAsia="zh-CN"/>
              </w:rPr>
            </w:pPr>
            <w:r>
              <w:rPr>
                <w:sz w:val="24"/>
              </w:rPr>
              <w:t>0.0</w:t>
            </w:r>
            <w:r>
              <w:rPr>
                <w:rFonts w:hint="eastAsia"/>
                <w:sz w:val="24"/>
                <w:lang w:val="en-US" w:eastAsia="zh-CN"/>
              </w:rPr>
              <w:t>00</w:t>
            </w:r>
          </w:p>
        </w:tc>
        <w:tc>
          <w:tcPr>
            <w:tcW w:w="2253" w:type="dxa"/>
            <w:shd w:val="clear" w:color="auto" w:fill="auto"/>
            <w:tcMar>
              <w:top w:w="20" w:type="dxa"/>
              <w:left w:w="20" w:type="dxa"/>
              <w:bottom w:w="0" w:type="dxa"/>
              <w:right w:w="20" w:type="dxa"/>
            </w:tcMar>
            <w:vAlign w:val="center"/>
          </w:tcPr>
          <w:p w14:paraId="2E875E14">
            <w:pPr>
              <w:jc w:val="center"/>
              <w:rPr>
                <w:sz w:val="24"/>
              </w:rPr>
            </w:pPr>
            <w:r>
              <w:rPr>
                <w:rFonts w:hint="eastAsia"/>
                <w:sz w:val="24"/>
              </w:rPr>
              <w:t>1.000</w:t>
            </w:r>
          </w:p>
        </w:tc>
      </w:tr>
      <w:tr w14:paraId="2335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2788" w:type="dxa"/>
            <w:shd w:val="clear" w:color="auto" w:fill="auto"/>
            <w:tcMar>
              <w:top w:w="20" w:type="dxa"/>
              <w:left w:w="20" w:type="dxa"/>
              <w:bottom w:w="0" w:type="dxa"/>
              <w:right w:w="20" w:type="dxa"/>
            </w:tcMar>
            <w:vAlign w:val="center"/>
          </w:tcPr>
          <w:p w14:paraId="7312F262">
            <w:pPr>
              <w:jc w:val="center"/>
              <w:rPr>
                <w:rFonts w:hint="default" w:ascii="Times New Roman" w:hAnsi="Times New Roman" w:cs="Times New Roman"/>
                <w:sz w:val="24"/>
              </w:rPr>
            </w:pPr>
            <w:r>
              <w:rPr>
                <w:rFonts w:hint="default" w:ascii="Times New Roman" w:hAnsi="Times New Roman" w:cs="Times New Roman"/>
                <w:sz w:val="24"/>
                <w:lang w:val="en-US" w:eastAsia="zh-CN"/>
              </w:rPr>
              <w:t>2.0</w:t>
            </w:r>
            <w:r>
              <w:rPr>
                <w:rFonts w:hint="default" w:ascii="Times New Roman" w:hAnsi="Times New Roman" w:cs="Times New Roman"/>
                <w:sz w:val="24"/>
              </w:rPr>
              <w:t>＜</w:t>
            </w:r>
            <w:r>
              <w:rPr>
                <w:rFonts w:hint="default" w:ascii="Times New Roman" w:hAnsi="Times New Roman" w:cs="Times New Roman"/>
                <w:i/>
                <w:sz w:val="24"/>
              </w:rPr>
              <w:t>δ</w:t>
            </w:r>
            <w:r>
              <w:rPr>
                <w:rFonts w:hint="default" w:ascii="Times New Roman" w:hAnsi="Times New Roman" w:cs="Times New Roman"/>
                <w:sz w:val="24"/>
                <w:vertAlign w:val="subscript"/>
              </w:rPr>
              <w:t>R</w:t>
            </w:r>
          </w:p>
        </w:tc>
        <w:tc>
          <w:tcPr>
            <w:tcW w:w="2372" w:type="dxa"/>
            <w:shd w:val="clear" w:color="auto" w:fill="auto"/>
            <w:tcMar>
              <w:top w:w="20" w:type="dxa"/>
              <w:left w:w="20" w:type="dxa"/>
              <w:bottom w:w="0" w:type="dxa"/>
              <w:right w:w="20" w:type="dxa"/>
            </w:tcMar>
            <w:vAlign w:val="center"/>
          </w:tcPr>
          <w:p w14:paraId="38E990BD">
            <w:pPr>
              <w:jc w:val="center"/>
              <w:rPr>
                <w:rFonts w:hint="default" w:eastAsia="宋体"/>
                <w:sz w:val="24"/>
                <w:lang w:val="en-US" w:eastAsia="zh-CN"/>
              </w:rPr>
            </w:pPr>
            <w:r>
              <w:rPr>
                <w:sz w:val="24"/>
              </w:rPr>
              <w:t>0.0</w:t>
            </w:r>
            <w:r>
              <w:rPr>
                <w:rFonts w:hint="eastAsia"/>
                <w:sz w:val="24"/>
                <w:lang w:val="en-US" w:eastAsia="zh-CN"/>
              </w:rPr>
              <w:t>00</w:t>
            </w:r>
          </w:p>
        </w:tc>
        <w:tc>
          <w:tcPr>
            <w:tcW w:w="2253" w:type="dxa"/>
            <w:shd w:val="clear" w:color="auto" w:fill="auto"/>
            <w:tcMar>
              <w:top w:w="20" w:type="dxa"/>
              <w:left w:w="20" w:type="dxa"/>
              <w:bottom w:w="0" w:type="dxa"/>
              <w:right w:w="20" w:type="dxa"/>
            </w:tcMar>
            <w:vAlign w:val="center"/>
          </w:tcPr>
          <w:p w14:paraId="73627527">
            <w:pPr>
              <w:jc w:val="center"/>
              <w:rPr>
                <w:sz w:val="24"/>
              </w:rPr>
            </w:pPr>
            <w:r>
              <w:rPr>
                <w:rFonts w:hint="eastAsia"/>
                <w:sz w:val="24"/>
              </w:rPr>
              <w:t>1.000</w:t>
            </w:r>
          </w:p>
        </w:tc>
      </w:tr>
    </w:tbl>
    <w:p w14:paraId="1FA00810">
      <w:pPr>
        <w:spacing w:line="360" w:lineRule="auto"/>
        <w:jc w:val="both"/>
        <w:rPr>
          <w:sz w:val="24"/>
        </w:rPr>
      </w:pPr>
    </w:p>
    <w:p w14:paraId="21C14C8F">
      <w:pPr>
        <w:spacing w:line="360" w:lineRule="auto"/>
        <w:jc w:val="center"/>
        <w:rPr>
          <w:sz w:val="24"/>
        </w:rPr>
      </w:pPr>
    </w:p>
    <w:p w14:paraId="1073FD56">
      <w:pPr>
        <w:spacing w:line="360" w:lineRule="auto"/>
        <w:jc w:val="center"/>
        <w:rPr>
          <w:sz w:val="24"/>
        </w:rPr>
      </w:pPr>
    </w:p>
    <w:p w14:paraId="67EDFC89">
      <w:pPr>
        <w:spacing w:line="360" w:lineRule="auto"/>
        <w:jc w:val="center"/>
        <w:rPr>
          <w:sz w:val="24"/>
        </w:rPr>
      </w:pPr>
    </w:p>
    <w:p w14:paraId="50B5603C">
      <w:pPr>
        <w:spacing w:line="360" w:lineRule="auto"/>
        <w:jc w:val="center"/>
        <w:rPr>
          <w:sz w:val="24"/>
        </w:rPr>
      </w:pPr>
    </w:p>
    <w:p w14:paraId="32371033">
      <w:pPr>
        <w:spacing w:line="360" w:lineRule="auto"/>
        <w:jc w:val="center"/>
        <w:rPr>
          <w:sz w:val="24"/>
        </w:rPr>
      </w:pPr>
    </w:p>
    <w:p w14:paraId="06A6D576">
      <w:pPr>
        <w:spacing w:line="360" w:lineRule="auto"/>
        <w:jc w:val="center"/>
        <w:rPr>
          <w:sz w:val="24"/>
        </w:rPr>
      </w:pPr>
      <w:r>
        <w:rPr>
          <w:sz w:val="24"/>
        </w:rPr>
        <w:t>表</w:t>
      </w:r>
      <w:r>
        <w:rPr>
          <w:rFonts w:hint="eastAsia"/>
          <w:sz w:val="24"/>
          <w:lang w:val="en-US" w:eastAsia="zh-CN"/>
        </w:rPr>
        <w:t>6 残渣燃料油总沉淀物测定仪压力表示值误差校准数据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01"/>
        <w:gridCol w:w="1135"/>
        <w:gridCol w:w="439"/>
        <w:gridCol w:w="1313"/>
        <w:gridCol w:w="1976"/>
        <w:gridCol w:w="1064"/>
      </w:tblGrid>
      <w:tr w14:paraId="2347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3" w:hRule="atLeast"/>
          <w:tblHeader/>
          <w:jc w:val="center"/>
        </w:trPr>
        <w:tc>
          <w:tcPr>
            <w:tcW w:w="0" w:type="auto"/>
            <w:vAlign w:val="center"/>
          </w:tcPr>
          <w:p w14:paraId="273F7717">
            <w:pPr>
              <w:jc w:val="center"/>
              <w:rPr>
                <w:sz w:val="24"/>
              </w:rPr>
            </w:pPr>
            <w:r>
              <w:rPr>
                <w:sz w:val="24"/>
              </w:rPr>
              <w:t>生产厂</w:t>
            </w:r>
          </w:p>
        </w:tc>
        <w:tc>
          <w:tcPr>
            <w:tcW w:w="0" w:type="auto"/>
            <w:vAlign w:val="center"/>
          </w:tcPr>
          <w:p w14:paraId="68ADE4F7">
            <w:pPr>
              <w:jc w:val="center"/>
              <w:rPr>
                <w:sz w:val="24"/>
              </w:rPr>
            </w:pPr>
            <w:r>
              <w:rPr>
                <w:sz w:val="24"/>
              </w:rPr>
              <w:t>型号</w:t>
            </w:r>
          </w:p>
        </w:tc>
        <w:tc>
          <w:tcPr>
            <w:tcW w:w="0" w:type="auto"/>
            <w:shd w:val="clear" w:color="auto" w:fill="auto"/>
            <w:tcMar>
              <w:top w:w="17" w:type="dxa"/>
              <w:left w:w="17" w:type="dxa"/>
              <w:bottom w:w="0" w:type="dxa"/>
              <w:right w:w="17" w:type="dxa"/>
            </w:tcMar>
            <w:vAlign w:val="center"/>
          </w:tcPr>
          <w:p w14:paraId="23ACE7FB">
            <w:pPr>
              <w:jc w:val="center"/>
              <w:rPr>
                <w:sz w:val="24"/>
              </w:rPr>
            </w:pPr>
            <w:r>
              <w:rPr>
                <w:sz w:val="24"/>
              </w:rPr>
              <w:t>序号</w:t>
            </w:r>
          </w:p>
        </w:tc>
        <w:tc>
          <w:tcPr>
            <w:tcW w:w="0" w:type="auto"/>
            <w:shd w:val="clear" w:color="auto" w:fill="auto"/>
            <w:tcMar>
              <w:top w:w="17" w:type="dxa"/>
              <w:left w:w="17" w:type="dxa"/>
              <w:bottom w:w="0" w:type="dxa"/>
              <w:right w:w="17" w:type="dxa"/>
            </w:tcMar>
            <w:vAlign w:val="center"/>
          </w:tcPr>
          <w:p w14:paraId="584E6152">
            <w:pPr>
              <w:jc w:val="center"/>
              <w:rPr>
                <w:rFonts w:hint="default" w:eastAsia="宋体"/>
                <w:sz w:val="24"/>
                <w:lang w:val="en-US" w:eastAsia="zh-CN"/>
              </w:rPr>
            </w:pPr>
            <w:r>
              <w:rPr>
                <w:rFonts w:hint="eastAsia"/>
                <w:sz w:val="24"/>
                <w:lang w:val="en-US" w:eastAsia="zh-CN"/>
              </w:rPr>
              <w:t>压力表示数/kPa</w:t>
            </w:r>
          </w:p>
        </w:tc>
        <w:tc>
          <w:tcPr>
            <w:tcW w:w="0" w:type="auto"/>
            <w:shd w:val="clear" w:color="auto" w:fill="auto"/>
            <w:tcMar>
              <w:top w:w="17" w:type="dxa"/>
              <w:left w:w="17" w:type="dxa"/>
              <w:bottom w:w="0" w:type="dxa"/>
              <w:right w:w="17" w:type="dxa"/>
            </w:tcMar>
            <w:vAlign w:val="center"/>
          </w:tcPr>
          <w:p w14:paraId="5C70729C">
            <w:pPr>
              <w:jc w:val="center"/>
              <w:rPr>
                <w:rFonts w:hint="default" w:eastAsia="宋体"/>
                <w:sz w:val="24"/>
                <w:lang w:val="en-US" w:eastAsia="zh-CN"/>
              </w:rPr>
            </w:pPr>
            <w:r>
              <w:rPr>
                <w:rFonts w:hint="default" w:ascii="Times New Roman" w:hAnsi="Times New Roman" w:cs="Times New Roman"/>
                <w:sz w:val="24"/>
              </w:rPr>
              <w:t>标准数字压力校验仪</w:t>
            </w:r>
            <w:r>
              <w:rPr>
                <w:rFonts w:hint="eastAsia" w:cs="Times New Roman"/>
                <w:sz w:val="24"/>
                <w:lang w:val="en-US" w:eastAsia="zh-CN"/>
              </w:rPr>
              <w:t>/kPa</w:t>
            </w:r>
          </w:p>
        </w:tc>
        <w:tc>
          <w:tcPr>
            <w:tcW w:w="0" w:type="auto"/>
            <w:shd w:val="clear" w:color="auto" w:fill="auto"/>
            <w:tcMar>
              <w:top w:w="17" w:type="dxa"/>
              <w:left w:w="17" w:type="dxa"/>
              <w:bottom w:w="0" w:type="dxa"/>
              <w:right w:w="17" w:type="dxa"/>
            </w:tcMar>
            <w:vAlign w:val="center"/>
          </w:tcPr>
          <w:p w14:paraId="0E1AAC8F">
            <w:pPr>
              <w:jc w:val="center"/>
              <w:rPr>
                <w:sz w:val="24"/>
              </w:rPr>
            </w:pPr>
            <w:r>
              <w:rPr>
                <w:sz w:val="24"/>
              </w:rPr>
              <w:t>示值误差/</w:t>
            </w:r>
            <w:r>
              <w:rPr>
                <w:rFonts w:hint="eastAsia" w:ascii="宋体" w:hAnsi="宋体" w:cs="宋体"/>
                <w:sz w:val="24"/>
              </w:rPr>
              <w:t>℃</w:t>
            </w:r>
          </w:p>
        </w:tc>
      </w:tr>
      <w:tr w14:paraId="5E03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 w:hRule="atLeast"/>
          <w:tblHeader/>
          <w:jc w:val="center"/>
        </w:trPr>
        <w:tc>
          <w:tcPr>
            <w:tcW w:w="0" w:type="auto"/>
            <w:vMerge w:val="restart"/>
            <w:vAlign w:val="center"/>
          </w:tcPr>
          <w:p w14:paraId="29D5CA33">
            <w:pPr>
              <w:jc w:val="center"/>
              <w:rPr>
                <w:sz w:val="24"/>
              </w:rPr>
            </w:pPr>
            <w:r>
              <w:rPr>
                <w:rFonts w:hint="eastAsia"/>
                <w:sz w:val="24"/>
              </w:rPr>
              <w:t>大连特安技术有限公司</w:t>
            </w:r>
          </w:p>
        </w:tc>
        <w:tc>
          <w:tcPr>
            <w:tcW w:w="0" w:type="auto"/>
            <w:vMerge w:val="restart"/>
            <w:vAlign w:val="center"/>
          </w:tcPr>
          <w:p w14:paraId="2ACC963A">
            <w:pPr>
              <w:jc w:val="center"/>
              <w:rPr>
                <w:rFonts w:hint="default" w:eastAsia="宋体"/>
                <w:sz w:val="24"/>
                <w:lang w:val="en-US" w:eastAsia="zh-CN"/>
              </w:rPr>
            </w:pPr>
            <w:r>
              <w:rPr>
                <w:rFonts w:hint="eastAsia"/>
                <w:sz w:val="24"/>
              </w:rPr>
              <w:t>TSY-</w:t>
            </w:r>
            <w:r>
              <w:rPr>
                <w:rFonts w:hint="eastAsia"/>
                <w:sz w:val="24"/>
                <w:lang w:val="en-US" w:eastAsia="zh-CN"/>
              </w:rPr>
              <w:t>6011Z</w:t>
            </w:r>
          </w:p>
        </w:tc>
        <w:tc>
          <w:tcPr>
            <w:tcW w:w="0" w:type="auto"/>
            <w:shd w:val="clear" w:color="auto" w:fill="auto"/>
            <w:tcMar>
              <w:top w:w="17" w:type="dxa"/>
              <w:left w:w="17" w:type="dxa"/>
              <w:bottom w:w="0" w:type="dxa"/>
              <w:right w:w="17" w:type="dxa"/>
            </w:tcMar>
            <w:vAlign w:val="center"/>
          </w:tcPr>
          <w:p w14:paraId="63B91F3D">
            <w:pPr>
              <w:jc w:val="center"/>
              <w:rPr>
                <w:sz w:val="24"/>
              </w:rPr>
            </w:pPr>
            <w:r>
              <w:rPr>
                <w:sz w:val="24"/>
              </w:rPr>
              <w:t>1</w:t>
            </w:r>
          </w:p>
        </w:tc>
        <w:tc>
          <w:tcPr>
            <w:tcW w:w="0" w:type="auto"/>
            <w:shd w:val="clear" w:color="auto" w:fill="auto"/>
            <w:tcMar>
              <w:top w:w="17" w:type="dxa"/>
              <w:left w:w="17" w:type="dxa"/>
              <w:bottom w:w="0" w:type="dxa"/>
              <w:right w:w="17" w:type="dxa"/>
            </w:tcMar>
            <w:vAlign w:val="center"/>
          </w:tcPr>
          <w:p w14:paraId="4D8F3E14">
            <w:pPr>
              <w:jc w:val="center"/>
              <w:rPr>
                <w:rFonts w:hint="default" w:eastAsia="宋体"/>
                <w:sz w:val="24"/>
                <w:lang w:val="en-US" w:eastAsia="zh-CN"/>
              </w:rPr>
            </w:pPr>
            <w:r>
              <w:rPr>
                <w:rFonts w:hint="eastAsia"/>
                <w:sz w:val="24"/>
                <w:lang w:val="en-US" w:eastAsia="zh-CN"/>
              </w:rPr>
              <w:t>40.0</w:t>
            </w:r>
          </w:p>
        </w:tc>
        <w:tc>
          <w:tcPr>
            <w:tcW w:w="0" w:type="auto"/>
            <w:shd w:val="clear" w:color="auto" w:fill="auto"/>
            <w:tcMar>
              <w:top w:w="17" w:type="dxa"/>
              <w:left w:w="17" w:type="dxa"/>
              <w:bottom w:w="0" w:type="dxa"/>
              <w:right w:w="17" w:type="dxa"/>
            </w:tcMar>
            <w:vAlign w:val="center"/>
          </w:tcPr>
          <w:p w14:paraId="3D1ADA2D">
            <w:pPr>
              <w:jc w:val="center"/>
              <w:rPr>
                <w:rFonts w:hint="default" w:eastAsia="宋体"/>
                <w:sz w:val="24"/>
                <w:lang w:val="en-US" w:eastAsia="zh-CN"/>
              </w:rPr>
            </w:pPr>
            <w:r>
              <w:rPr>
                <w:rFonts w:hint="eastAsia"/>
                <w:sz w:val="24"/>
                <w:lang w:val="en-US" w:eastAsia="zh-CN"/>
              </w:rPr>
              <w:t>40.0</w:t>
            </w:r>
          </w:p>
        </w:tc>
        <w:tc>
          <w:tcPr>
            <w:tcW w:w="0" w:type="auto"/>
            <w:shd w:val="clear" w:color="auto" w:fill="auto"/>
            <w:tcMar>
              <w:top w:w="17" w:type="dxa"/>
              <w:left w:w="17" w:type="dxa"/>
              <w:bottom w:w="0" w:type="dxa"/>
              <w:right w:w="17" w:type="dxa"/>
            </w:tcMar>
            <w:vAlign w:val="bottom"/>
          </w:tcPr>
          <w:p w14:paraId="1393486C">
            <w:pPr>
              <w:jc w:val="center"/>
              <w:rPr>
                <w:rFonts w:hint="default" w:eastAsia="宋体"/>
                <w:sz w:val="24"/>
                <w:lang w:val="en-US" w:eastAsia="zh-CN"/>
              </w:rPr>
            </w:pPr>
            <w:r>
              <w:rPr>
                <w:rFonts w:hint="eastAsia"/>
                <w:sz w:val="24"/>
                <w:lang w:val="en-US" w:eastAsia="zh-CN"/>
              </w:rPr>
              <w:t>0.0</w:t>
            </w:r>
          </w:p>
        </w:tc>
      </w:tr>
      <w:tr w14:paraId="1E41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301FFE2">
            <w:pPr>
              <w:jc w:val="center"/>
              <w:rPr>
                <w:sz w:val="24"/>
              </w:rPr>
            </w:pPr>
          </w:p>
        </w:tc>
        <w:tc>
          <w:tcPr>
            <w:tcW w:w="0" w:type="auto"/>
            <w:vMerge w:val="continue"/>
          </w:tcPr>
          <w:p w14:paraId="05EBAC5E">
            <w:pPr>
              <w:jc w:val="center"/>
              <w:rPr>
                <w:sz w:val="24"/>
              </w:rPr>
            </w:pPr>
          </w:p>
        </w:tc>
        <w:tc>
          <w:tcPr>
            <w:tcW w:w="0" w:type="auto"/>
            <w:shd w:val="clear" w:color="auto" w:fill="auto"/>
            <w:tcMar>
              <w:top w:w="17" w:type="dxa"/>
              <w:left w:w="17" w:type="dxa"/>
              <w:bottom w:w="0" w:type="dxa"/>
              <w:right w:w="17" w:type="dxa"/>
            </w:tcMar>
            <w:vAlign w:val="center"/>
          </w:tcPr>
          <w:p w14:paraId="2476435B">
            <w:pPr>
              <w:jc w:val="center"/>
              <w:rPr>
                <w:sz w:val="24"/>
              </w:rPr>
            </w:pPr>
            <w:r>
              <w:rPr>
                <w:sz w:val="24"/>
              </w:rPr>
              <w:t>2</w:t>
            </w:r>
          </w:p>
        </w:tc>
        <w:tc>
          <w:tcPr>
            <w:tcW w:w="1313" w:type="dxa"/>
            <w:shd w:val="clear" w:color="auto" w:fill="auto"/>
            <w:tcMar>
              <w:top w:w="17" w:type="dxa"/>
              <w:left w:w="17" w:type="dxa"/>
              <w:bottom w:w="0" w:type="dxa"/>
              <w:right w:w="17" w:type="dxa"/>
            </w:tcMar>
            <w:vAlign w:val="center"/>
          </w:tcPr>
          <w:p w14:paraId="3EF43C33">
            <w:pPr>
              <w:jc w:val="center"/>
              <w:rPr>
                <w:sz w:val="24"/>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166A234F">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E6D7F28">
            <w:pPr>
              <w:jc w:val="center"/>
              <w:rPr>
                <w:rFonts w:hint="default"/>
                <w:sz w:val="24"/>
                <w:lang w:val="en-US"/>
              </w:rPr>
            </w:pPr>
            <w:r>
              <w:rPr>
                <w:rFonts w:hint="eastAsia"/>
                <w:sz w:val="24"/>
                <w:lang w:val="en-US" w:eastAsia="zh-CN"/>
              </w:rPr>
              <w:t>0.2</w:t>
            </w:r>
          </w:p>
        </w:tc>
      </w:tr>
      <w:tr w14:paraId="1C0A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FD9DFD9">
            <w:pPr>
              <w:jc w:val="center"/>
              <w:rPr>
                <w:sz w:val="24"/>
              </w:rPr>
            </w:pPr>
          </w:p>
        </w:tc>
        <w:tc>
          <w:tcPr>
            <w:tcW w:w="0" w:type="auto"/>
            <w:vMerge w:val="continue"/>
          </w:tcPr>
          <w:p w14:paraId="6B4D0DFE">
            <w:pPr>
              <w:jc w:val="center"/>
              <w:rPr>
                <w:sz w:val="24"/>
              </w:rPr>
            </w:pPr>
          </w:p>
        </w:tc>
        <w:tc>
          <w:tcPr>
            <w:tcW w:w="0" w:type="auto"/>
            <w:shd w:val="clear" w:color="auto" w:fill="auto"/>
            <w:tcMar>
              <w:top w:w="17" w:type="dxa"/>
              <w:left w:w="17" w:type="dxa"/>
              <w:bottom w:w="0" w:type="dxa"/>
              <w:right w:w="17" w:type="dxa"/>
            </w:tcMar>
            <w:vAlign w:val="center"/>
          </w:tcPr>
          <w:p w14:paraId="7CBE206D">
            <w:pPr>
              <w:jc w:val="center"/>
              <w:rPr>
                <w:sz w:val="24"/>
              </w:rPr>
            </w:pPr>
            <w:r>
              <w:rPr>
                <w:sz w:val="24"/>
              </w:rPr>
              <w:t>3</w:t>
            </w:r>
          </w:p>
        </w:tc>
        <w:tc>
          <w:tcPr>
            <w:tcW w:w="1313" w:type="dxa"/>
            <w:shd w:val="clear" w:color="auto" w:fill="auto"/>
            <w:tcMar>
              <w:top w:w="17" w:type="dxa"/>
              <w:left w:w="17" w:type="dxa"/>
              <w:bottom w:w="0" w:type="dxa"/>
              <w:right w:w="17" w:type="dxa"/>
            </w:tcMar>
            <w:vAlign w:val="center"/>
          </w:tcPr>
          <w:p w14:paraId="1EE0FD4E">
            <w:pPr>
              <w:jc w:val="center"/>
              <w:rPr>
                <w:rFonts w:hint="default"/>
                <w:sz w:val="24"/>
                <w:lang w:val="en-US"/>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43AAF775">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8EA3E54">
            <w:pPr>
              <w:jc w:val="center"/>
              <w:rPr>
                <w:rFonts w:hint="default"/>
                <w:sz w:val="24"/>
                <w:lang w:val="en-US"/>
              </w:rPr>
            </w:pPr>
            <w:r>
              <w:rPr>
                <w:rFonts w:hint="eastAsia"/>
                <w:sz w:val="24"/>
                <w:lang w:val="en-US" w:eastAsia="zh-CN"/>
              </w:rPr>
              <w:t>0.0</w:t>
            </w:r>
          </w:p>
        </w:tc>
      </w:tr>
      <w:tr w14:paraId="7687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084CA49">
            <w:pPr>
              <w:jc w:val="center"/>
              <w:rPr>
                <w:sz w:val="24"/>
              </w:rPr>
            </w:pPr>
          </w:p>
        </w:tc>
        <w:tc>
          <w:tcPr>
            <w:tcW w:w="0" w:type="auto"/>
            <w:vMerge w:val="continue"/>
          </w:tcPr>
          <w:p w14:paraId="6D38C4A0">
            <w:pPr>
              <w:jc w:val="center"/>
              <w:rPr>
                <w:sz w:val="24"/>
              </w:rPr>
            </w:pPr>
          </w:p>
        </w:tc>
        <w:tc>
          <w:tcPr>
            <w:tcW w:w="0" w:type="auto"/>
            <w:shd w:val="clear" w:color="auto" w:fill="auto"/>
            <w:tcMar>
              <w:top w:w="17" w:type="dxa"/>
              <w:left w:w="17" w:type="dxa"/>
              <w:bottom w:w="0" w:type="dxa"/>
              <w:right w:w="17" w:type="dxa"/>
            </w:tcMar>
            <w:vAlign w:val="center"/>
          </w:tcPr>
          <w:p w14:paraId="3D717DC3">
            <w:pPr>
              <w:jc w:val="center"/>
              <w:rPr>
                <w:sz w:val="24"/>
              </w:rPr>
            </w:pPr>
            <w:r>
              <w:rPr>
                <w:sz w:val="24"/>
              </w:rPr>
              <w:t>4</w:t>
            </w:r>
          </w:p>
        </w:tc>
        <w:tc>
          <w:tcPr>
            <w:tcW w:w="1313" w:type="dxa"/>
            <w:shd w:val="clear" w:color="auto" w:fill="auto"/>
            <w:tcMar>
              <w:top w:w="17" w:type="dxa"/>
              <w:left w:w="17" w:type="dxa"/>
              <w:bottom w:w="0" w:type="dxa"/>
              <w:right w:w="17" w:type="dxa"/>
            </w:tcMar>
            <w:vAlign w:val="center"/>
          </w:tcPr>
          <w:p w14:paraId="79AEC706">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4A2D232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663402B">
            <w:pPr>
              <w:jc w:val="center"/>
              <w:rPr>
                <w:sz w:val="24"/>
              </w:rPr>
            </w:pPr>
            <w:r>
              <w:rPr>
                <w:rFonts w:hint="eastAsia"/>
                <w:sz w:val="24"/>
                <w:lang w:val="en-US" w:eastAsia="zh-CN"/>
              </w:rPr>
              <w:t>0.0</w:t>
            </w:r>
          </w:p>
        </w:tc>
      </w:tr>
      <w:tr w14:paraId="1FD9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0AEFB22">
            <w:pPr>
              <w:jc w:val="center"/>
              <w:rPr>
                <w:sz w:val="24"/>
              </w:rPr>
            </w:pPr>
          </w:p>
        </w:tc>
        <w:tc>
          <w:tcPr>
            <w:tcW w:w="0" w:type="auto"/>
            <w:vMerge w:val="continue"/>
          </w:tcPr>
          <w:p w14:paraId="74BCC66B">
            <w:pPr>
              <w:jc w:val="center"/>
              <w:rPr>
                <w:sz w:val="24"/>
              </w:rPr>
            </w:pPr>
          </w:p>
        </w:tc>
        <w:tc>
          <w:tcPr>
            <w:tcW w:w="0" w:type="auto"/>
            <w:shd w:val="clear" w:color="auto" w:fill="auto"/>
            <w:tcMar>
              <w:top w:w="17" w:type="dxa"/>
              <w:left w:w="17" w:type="dxa"/>
              <w:bottom w:w="0" w:type="dxa"/>
              <w:right w:w="17" w:type="dxa"/>
            </w:tcMar>
            <w:vAlign w:val="center"/>
          </w:tcPr>
          <w:p w14:paraId="5D5A2EBB">
            <w:pPr>
              <w:jc w:val="center"/>
              <w:rPr>
                <w:sz w:val="24"/>
              </w:rPr>
            </w:pPr>
            <w:r>
              <w:rPr>
                <w:sz w:val="24"/>
              </w:rPr>
              <w:t>5</w:t>
            </w:r>
          </w:p>
        </w:tc>
        <w:tc>
          <w:tcPr>
            <w:tcW w:w="1313" w:type="dxa"/>
            <w:shd w:val="clear" w:color="auto" w:fill="auto"/>
            <w:tcMar>
              <w:top w:w="17" w:type="dxa"/>
              <w:left w:w="17" w:type="dxa"/>
              <w:bottom w:w="0" w:type="dxa"/>
              <w:right w:w="17" w:type="dxa"/>
            </w:tcMar>
            <w:vAlign w:val="center"/>
          </w:tcPr>
          <w:p w14:paraId="03FDBBA4">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3935836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75A3E1B">
            <w:pPr>
              <w:jc w:val="center"/>
              <w:rPr>
                <w:rFonts w:hint="default" w:eastAsia="宋体"/>
                <w:sz w:val="24"/>
                <w:lang w:val="en-US" w:eastAsia="zh-CN"/>
              </w:rPr>
            </w:pPr>
            <w:r>
              <w:rPr>
                <w:rFonts w:hint="eastAsia"/>
                <w:sz w:val="24"/>
                <w:lang w:val="en-US" w:eastAsia="zh-CN"/>
              </w:rPr>
              <w:t>0.2</w:t>
            </w:r>
          </w:p>
        </w:tc>
      </w:tr>
      <w:tr w14:paraId="374D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BC4DCD9">
            <w:pPr>
              <w:jc w:val="center"/>
              <w:rPr>
                <w:sz w:val="24"/>
              </w:rPr>
            </w:pPr>
          </w:p>
        </w:tc>
        <w:tc>
          <w:tcPr>
            <w:tcW w:w="0" w:type="auto"/>
            <w:vMerge w:val="continue"/>
          </w:tcPr>
          <w:p w14:paraId="60D44D09">
            <w:pPr>
              <w:jc w:val="center"/>
              <w:rPr>
                <w:sz w:val="24"/>
              </w:rPr>
            </w:pPr>
          </w:p>
        </w:tc>
        <w:tc>
          <w:tcPr>
            <w:tcW w:w="0" w:type="auto"/>
            <w:shd w:val="clear" w:color="auto" w:fill="auto"/>
            <w:tcMar>
              <w:top w:w="17" w:type="dxa"/>
              <w:left w:w="17" w:type="dxa"/>
              <w:bottom w:w="0" w:type="dxa"/>
              <w:right w:w="17" w:type="dxa"/>
            </w:tcMar>
            <w:vAlign w:val="center"/>
          </w:tcPr>
          <w:p w14:paraId="2E8BC5D5">
            <w:pPr>
              <w:jc w:val="center"/>
              <w:rPr>
                <w:sz w:val="24"/>
              </w:rPr>
            </w:pPr>
            <w:r>
              <w:rPr>
                <w:sz w:val="24"/>
              </w:rPr>
              <w:t>6</w:t>
            </w:r>
          </w:p>
        </w:tc>
        <w:tc>
          <w:tcPr>
            <w:tcW w:w="1313" w:type="dxa"/>
            <w:shd w:val="clear" w:color="auto" w:fill="auto"/>
            <w:tcMar>
              <w:top w:w="17" w:type="dxa"/>
              <w:left w:w="17" w:type="dxa"/>
              <w:bottom w:w="0" w:type="dxa"/>
              <w:right w:w="17" w:type="dxa"/>
            </w:tcMar>
            <w:vAlign w:val="center"/>
          </w:tcPr>
          <w:p w14:paraId="74D28636">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74DF5CC3">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10E6568">
            <w:pPr>
              <w:jc w:val="center"/>
              <w:rPr>
                <w:rFonts w:hint="default" w:eastAsia="宋体"/>
                <w:sz w:val="24"/>
                <w:lang w:val="en-US" w:eastAsia="zh-CN"/>
              </w:rPr>
            </w:pPr>
            <w:r>
              <w:rPr>
                <w:rFonts w:hint="eastAsia"/>
                <w:sz w:val="24"/>
                <w:lang w:val="en-US" w:eastAsia="zh-CN"/>
              </w:rPr>
              <w:t>0.2</w:t>
            </w:r>
          </w:p>
        </w:tc>
      </w:tr>
      <w:tr w14:paraId="2E6E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9710E1A">
            <w:pPr>
              <w:jc w:val="center"/>
              <w:rPr>
                <w:sz w:val="24"/>
              </w:rPr>
            </w:pPr>
          </w:p>
        </w:tc>
        <w:tc>
          <w:tcPr>
            <w:tcW w:w="0" w:type="auto"/>
            <w:vMerge w:val="continue"/>
          </w:tcPr>
          <w:p w14:paraId="4B0CD0B6">
            <w:pPr>
              <w:jc w:val="center"/>
              <w:rPr>
                <w:sz w:val="24"/>
              </w:rPr>
            </w:pPr>
          </w:p>
        </w:tc>
        <w:tc>
          <w:tcPr>
            <w:tcW w:w="0" w:type="auto"/>
            <w:shd w:val="clear" w:color="auto" w:fill="auto"/>
            <w:tcMar>
              <w:top w:w="17" w:type="dxa"/>
              <w:left w:w="17" w:type="dxa"/>
              <w:bottom w:w="0" w:type="dxa"/>
              <w:right w:w="17" w:type="dxa"/>
            </w:tcMar>
            <w:vAlign w:val="center"/>
          </w:tcPr>
          <w:p w14:paraId="00C0F650">
            <w:pPr>
              <w:jc w:val="center"/>
              <w:rPr>
                <w:sz w:val="24"/>
              </w:rPr>
            </w:pPr>
            <w:r>
              <w:rPr>
                <w:sz w:val="24"/>
              </w:rPr>
              <w:t>7</w:t>
            </w:r>
          </w:p>
        </w:tc>
        <w:tc>
          <w:tcPr>
            <w:tcW w:w="1313" w:type="dxa"/>
            <w:shd w:val="clear" w:color="auto" w:fill="auto"/>
            <w:tcMar>
              <w:top w:w="17" w:type="dxa"/>
              <w:left w:w="17" w:type="dxa"/>
              <w:bottom w:w="0" w:type="dxa"/>
              <w:right w:w="17" w:type="dxa"/>
            </w:tcMar>
            <w:vAlign w:val="center"/>
          </w:tcPr>
          <w:p w14:paraId="4CED5F01">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CCE7F20">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7995B60">
            <w:pPr>
              <w:jc w:val="center"/>
              <w:rPr>
                <w:sz w:val="24"/>
              </w:rPr>
            </w:pPr>
            <w:r>
              <w:rPr>
                <w:rFonts w:hint="eastAsia"/>
                <w:sz w:val="24"/>
                <w:lang w:val="en-US" w:eastAsia="zh-CN"/>
              </w:rPr>
              <w:t>0.0</w:t>
            </w:r>
          </w:p>
        </w:tc>
      </w:tr>
      <w:tr w14:paraId="6FD7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CD2A18E">
            <w:pPr>
              <w:jc w:val="center"/>
              <w:rPr>
                <w:sz w:val="24"/>
              </w:rPr>
            </w:pPr>
          </w:p>
        </w:tc>
        <w:tc>
          <w:tcPr>
            <w:tcW w:w="0" w:type="auto"/>
            <w:vMerge w:val="continue"/>
          </w:tcPr>
          <w:p w14:paraId="56820961">
            <w:pPr>
              <w:jc w:val="center"/>
              <w:rPr>
                <w:sz w:val="24"/>
              </w:rPr>
            </w:pPr>
          </w:p>
        </w:tc>
        <w:tc>
          <w:tcPr>
            <w:tcW w:w="0" w:type="auto"/>
            <w:shd w:val="clear" w:color="auto" w:fill="auto"/>
            <w:tcMar>
              <w:top w:w="17" w:type="dxa"/>
              <w:left w:w="17" w:type="dxa"/>
              <w:bottom w:w="0" w:type="dxa"/>
              <w:right w:w="17" w:type="dxa"/>
            </w:tcMar>
            <w:vAlign w:val="center"/>
          </w:tcPr>
          <w:p w14:paraId="22877311">
            <w:pPr>
              <w:jc w:val="center"/>
              <w:rPr>
                <w:sz w:val="24"/>
              </w:rPr>
            </w:pPr>
            <w:r>
              <w:rPr>
                <w:sz w:val="24"/>
              </w:rPr>
              <w:t>8</w:t>
            </w:r>
          </w:p>
        </w:tc>
        <w:tc>
          <w:tcPr>
            <w:tcW w:w="1313" w:type="dxa"/>
            <w:shd w:val="clear" w:color="auto" w:fill="auto"/>
            <w:tcMar>
              <w:top w:w="17" w:type="dxa"/>
              <w:left w:w="17" w:type="dxa"/>
              <w:bottom w:w="0" w:type="dxa"/>
              <w:right w:w="17" w:type="dxa"/>
            </w:tcMar>
            <w:vAlign w:val="center"/>
          </w:tcPr>
          <w:p w14:paraId="1432F292">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0DE25B0C">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7B4E48D">
            <w:pPr>
              <w:jc w:val="center"/>
              <w:rPr>
                <w:sz w:val="24"/>
              </w:rPr>
            </w:pPr>
            <w:r>
              <w:rPr>
                <w:rFonts w:hint="eastAsia"/>
                <w:sz w:val="24"/>
                <w:lang w:val="en-US" w:eastAsia="zh-CN"/>
              </w:rPr>
              <w:t>0.0</w:t>
            </w:r>
          </w:p>
        </w:tc>
      </w:tr>
      <w:tr w14:paraId="444E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622CA5BA">
            <w:pPr>
              <w:jc w:val="center"/>
              <w:rPr>
                <w:sz w:val="24"/>
              </w:rPr>
            </w:pPr>
          </w:p>
        </w:tc>
        <w:tc>
          <w:tcPr>
            <w:tcW w:w="0" w:type="auto"/>
            <w:vMerge w:val="continue"/>
          </w:tcPr>
          <w:p w14:paraId="629806A3">
            <w:pPr>
              <w:jc w:val="center"/>
              <w:rPr>
                <w:sz w:val="24"/>
              </w:rPr>
            </w:pPr>
          </w:p>
        </w:tc>
        <w:tc>
          <w:tcPr>
            <w:tcW w:w="0" w:type="auto"/>
            <w:shd w:val="clear" w:color="auto" w:fill="auto"/>
            <w:tcMar>
              <w:top w:w="17" w:type="dxa"/>
              <w:left w:w="17" w:type="dxa"/>
              <w:bottom w:w="0" w:type="dxa"/>
              <w:right w:w="17" w:type="dxa"/>
            </w:tcMar>
            <w:vAlign w:val="center"/>
          </w:tcPr>
          <w:p w14:paraId="0B22E93F">
            <w:pPr>
              <w:jc w:val="center"/>
              <w:rPr>
                <w:sz w:val="24"/>
              </w:rPr>
            </w:pPr>
            <w:r>
              <w:rPr>
                <w:sz w:val="24"/>
              </w:rPr>
              <w:t>9</w:t>
            </w:r>
          </w:p>
        </w:tc>
        <w:tc>
          <w:tcPr>
            <w:tcW w:w="1313" w:type="dxa"/>
            <w:shd w:val="clear" w:color="auto" w:fill="auto"/>
            <w:tcMar>
              <w:top w:w="17" w:type="dxa"/>
              <w:left w:w="17" w:type="dxa"/>
              <w:bottom w:w="0" w:type="dxa"/>
              <w:right w:w="17" w:type="dxa"/>
            </w:tcMar>
            <w:vAlign w:val="center"/>
          </w:tcPr>
          <w:p w14:paraId="7380D46B">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68B7CD05">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4BEF649">
            <w:pPr>
              <w:jc w:val="center"/>
              <w:rPr>
                <w:rFonts w:hint="default"/>
                <w:sz w:val="24"/>
                <w:lang w:val="en-US"/>
              </w:rPr>
            </w:pPr>
            <w:r>
              <w:rPr>
                <w:rFonts w:hint="eastAsia"/>
                <w:sz w:val="24"/>
                <w:lang w:val="en-US" w:eastAsia="zh-CN"/>
              </w:rPr>
              <w:t>0.2</w:t>
            </w:r>
          </w:p>
        </w:tc>
      </w:tr>
      <w:tr w14:paraId="4D92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63DA370">
            <w:pPr>
              <w:jc w:val="center"/>
              <w:rPr>
                <w:sz w:val="24"/>
              </w:rPr>
            </w:pPr>
          </w:p>
        </w:tc>
        <w:tc>
          <w:tcPr>
            <w:tcW w:w="0" w:type="auto"/>
            <w:vMerge w:val="continue"/>
          </w:tcPr>
          <w:p w14:paraId="0F9C156D">
            <w:pPr>
              <w:jc w:val="center"/>
              <w:rPr>
                <w:sz w:val="24"/>
              </w:rPr>
            </w:pPr>
          </w:p>
        </w:tc>
        <w:tc>
          <w:tcPr>
            <w:tcW w:w="0" w:type="auto"/>
            <w:shd w:val="clear" w:color="auto" w:fill="auto"/>
            <w:tcMar>
              <w:top w:w="17" w:type="dxa"/>
              <w:left w:w="17" w:type="dxa"/>
              <w:bottom w:w="0" w:type="dxa"/>
              <w:right w:w="17" w:type="dxa"/>
            </w:tcMar>
            <w:vAlign w:val="center"/>
          </w:tcPr>
          <w:p w14:paraId="256C8E0B">
            <w:pPr>
              <w:jc w:val="center"/>
              <w:rPr>
                <w:sz w:val="24"/>
              </w:rPr>
            </w:pPr>
            <w:r>
              <w:rPr>
                <w:sz w:val="24"/>
              </w:rPr>
              <w:t>10</w:t>
            </w:r>
          </w:p>
        </w:tc>
        <w:tc>
          <w:tcPr>
            <w:tcW w:w="1313" w:type="dxa"/>
            <w:shd w:val="clear" w:color="auto" w:fill="auto"/>
            <w:tcMar>
              <w:top w:w="17" w:type="dxa"/>
              <w:left w:w="17" w:type="dxa"/>
              <w:bottom w:w="0" w:type="dxa"/>
              <w:right w:w="17" w:type="dxa"/>
            </w:tcMar>
            <w:vAlign w:val="center"/>
          </w:tcPr>
          <w:p w14:paraId="28F5F639">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25D0FD0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191F170">
            <w:pPr>
              <w:jc w:val="center"/>
              <w:rPr>
                <w:sz w:val="24"/>
              </w:rPr>
            </w:pPr>
            <w:r>
              <w:rPr>
                <w:rFonts w:hint="eastAsia"/>
                <w:sz w:val="24"/>
                <w:lang w:val="en-US" w:eastAsia="zh-CN"/>
              </w:rPr>
              <w:t>0.0</w:t>
            </w:r>
          </w:p>
        </w:tc>
      </w:tr>
      <w:tr w14:paraId="3F7D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720F551">
            <w:pPr>
              <w:jc w:val="center"/>
              <w:rPr>
                <w:sz w:val="24"/>
              </w:rPr>
            </w:pPr>
          </w:p>
        </w:tc>
        <w:tc>
          <w:tcPr>
            <w:tcW w:w="0" w:type="auto"/>
            <w:vMerge w:val="continue"/>
          </w:tcPr>
          <w:p w14:paraId="4B22EADF">
            <w:pPr>
              <w:jc w:val="center"/>
              <w:rPr>
                <w:sz w:val="24"/>
              </w:rPr>
            </w:pPr>
          </w:p>
        </w:tc>
        <w:tc>
          <w:tcPr>
            <w:tcW w:w="0" w:type="auto"/>
            <w:shd w:val="clear" w:color="auto" w:fill="auto"/>
            <w:tcMar>
              <w:top w:w="17" w:type="dxa"/>
              <w:left w:w="17" w:type="dxa"/>
              <w:bottom w:w="0" w:type="dxa"/>
              <w:right w:w="17" w:type="dxa"/>
            </w:tcMar>
            <w:vAlign w:val="center"/>
          </w:tcPr>
          <w:p w14:paraId="2EFA85F4">
            <w:pPr>
              <w:jc w:val="center"/>
              <w:rPr>
                <w:sz w:val="24"/>
              </w:rPr>
            </w:pPr>
            <w:r>
              <w:rPr>
                <w:sz w:val="24"/>
              </w:rPr>
              <w:t>11</w:t>
            </w:r>
          </w:p>
        </w:tc>
        <w:tc>
          <w:tcPr>
            <w:tcW w:w="1313" w:type="dxa"/>
            <w:shd w:val="clear" w:color="auto" w:fill="auto"/>
            <w:tcMar>
              <w:top w:w="17" w:type="dxa"/>
              <w:left w:w="17" w:type="dxa"/>
              <w:bottom w:w="0" w:type="dxa"/>
              <w:right w:w="17" w:type="dxa"/>
            </w:tcMar>
            <w:vAlign w:val="center"/>
          </w:tcPr>
          <w:p w14:paraId="5DE64E48">
            <w:pPr>
              <w:jc w:val="center"/>
              <w:rPr>
                <w:sz w:val="24"/>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006F7BC5">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263AF74">
            <w:pPr>
              <w:jc w:val="center"/>
              <w:rPr>
                <w:rFonts w:hint="default"/>
                <w:sz w:val="24"/>
                <w:lang w:val="en-US"/>
              </w:rPr>
            </w:pPr>
            <w:r>
              <w:rPr>
                <w:rFonts w:hint="eastAsia"/>
                <w:sz w:val="24"/>
                <w:lang w:val="en-US" w:eastAsia="zh-CN"/>
              </w:rPr>
              <w:t>0.2</w:t>
            </w:r>
          </w:p>
        </w:tc>
      </w:tr>
      <w:tr w14:paraId="0666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77D15DD">
            <w:pPr>
              <w:jc w:val="center"/>
              <w:rPr>
                <w:sz w:val="24"/>
              </w:rPr>
            </w:pPr>
          </w:p>
        </w:tc>
        <w:tc>
          <w:tcPr>
            <w:tcW w:w="0" w:type="auto"/>
            <w:vMerge w:val="continue"/>
          </w:tcPr>
          <w:p w14:paraId="05047FDD">
            <w:pPr>
              <w:jc w:val="center"/>
              <w:rPr>
                <w:sz w:val="24"/>
              </w:rPr>
            </w:pPr>
          </w:p>
        </w:tc>
        <w:tc>
          <w:tcPr>
            <w:tcW w:w="0" w:type="auto"/>
            <w:shd w:val="clear" w:color="auto" w:fill="auto"/>
            <w:tcMar>
              <w:top w:w="17" w:type="dxa"/>
              <w:left w:w="17" w:type="dxa"/>
              <w:bottom w:w="0" w:type="dxa"/>
              <w:right w:w="17" w:type="dxa"/>
            </w:tcMar>
            <w:vAlign w:val="center"/>
          </w:tcPr>
          <w:p w14:paraId="6AF9FF1F">
            <w:pPr>
              <w:jc w:val="center"/>
              <w:rPr>
                <w:sz w:val="24"/>
              </w:rPr>
            </w:pPr>
            <w:r>
              <w:rPr>
                <w:sz w:val="24"/>
              </w:rPr>
              <w:t>12</w:t>
            </w:r>
          </w:p>
        </w:tc>
        <w:tc>
          <w:tcPr>
            <w:tcW w:w="1313" w:type="dxa"/>
            <w:shd w:val="clear" w:color="auto" w:fill="auto"/>
            <w:tcMar>
              <w:top w:w="17" w:type="dxa"/>
              <w:left w:w="17" w:type="dxa"/>
              <w:bottom w:w="0" w:type="dxa"/>
              <w:right w:w="17" w:type="dxa"/>
            </w:tcMar>
            <w:vAlign w:val="center"/>
          </w:tcPr>
          <w:p w14:paraId="626101FE">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09C9A28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04BFE79">
            <w:pPr>
              <w:jc w:val="center"/>
              <w:rPr>
                <w:sz w:val="24"/>
              </w:rPr>
            </w:pPr>
            <w:r>
              <w:rPr>
                <w:rFonts w:hint="eastAsia"/>
                <w:sz w:val="24"/>
                <w:lang w:val="en-US" w:eastAsia="zh-CN"/>
              </w:rPr>
              <w:t>0.0</w:t>
            </w:r>
          </w:p>
        </w:tc>
      </w:tr>
      <w:tr w14:paraId="0AD0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6EDC0E5">
            <w:pPr>
              <w:jc w:val="center"/>
              <w:rPr>
                <w:sz w:val="24"/>
              </w:rPr>
            </w:pPr>
          </w:p>
        </w:tc>
        <w:tc>
          <w:tcPr>
            <w:tcW w:w="0" w:type="auto"/>
            <w:vMerge w:val="continue"/>
          </w:tcPr>
          <w:p w14:paraId="21D5B79F">
            <w:pPr>
              <w:jc w:val="center"/>
              <w:rPr>
                <w:sz w:val="24"/>
              </w:rPr>
            </w:pPr>
          </w:p>
        </w:tc>
        <w:tc>
          <w:tcPr>
            <w:tcW w:w="0" w:type="auto"/>
            <w:shd w:val="clear" w:color="auto" w:fill="auto"/>
            <w:tcMar>
              <w:top w:w="17" w:type="dxa"/>
              <w:left w:w="17" w:type="dxa"/>
              <w:bottom w:w="0" w:type="dxa"/>
              <w:right w:w="17" w:type="dxa"/>
            </w:tcMar>
            <w:vAlign w:val="center"/>
          </w:tcPr>
          <w:p w14:paraId="42E342A2">
            <w:pPr>
              <w:jc w:val="center"/>
              <w:rPr>
                <w:sz w:val="24"/>
              </w:rPr>
            </w:pPr>
            <w:r>
              <w:rPr>
                <w:sz w:val="24"/>
              </w:rPr>
              <w:t>13</w:t>
            </w:r>
          </w:p>
        </w:tc>
        <w:tc>
          <w:tcPr>
            <w:tcW w:w="1313" w:type="dxa"/>
            <w:shd w:val="clear" w:color="auto" w:fill="auto"/>
            <w:tcMar>
              <w:top w:w="17" w:type="dxa"/>
              <w:left w:w="17" w:type="dxa"/>
              <w:bottom w:w="0" w:type="dxa"/>
              <w:right w:w="17" w:type="dxa"/>
            </w:tcMar>
            <w:vAlign w:val="center"/>
          </w:tcPr>
          <w:p w14:paraId="3C21E4F5">
            <w:pPr>
              <w:jc w:val="center"/>
              <w:rPr>
                <w:sz w:val="24"/>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411234F6">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F95594D">
            <w:pPr>
              <w:jc w:val="center"/>
              <w:rPr>
                <w:rFonts w:hint="default" w:eastAsia="宋体"/>
                <w:sz w:val="24"/>
                <w:lang w:val="en-US" w:eastAsia="zh-CN"/>
              </w:rPr>
            </w:pPr>
            <w:r>
              <w:rPr>
                <w:rFonts w:hint="eastAsia"/>
                <w:sz w:val="24"/>
                <w:lang w:val="en-US" w:eastAsia="zh-CN"/>
              </w:rPr>
              <w:t>0.2</w:t>
            </w:r>
          </w:p>
        </w:tc>
      </w:tr>
      <w:tr w14:paraId="2AD3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382F2C8">
            <w:pPr>
              <w:jc w:val="center"/>
              <w:rPr>
                <w:sz w:val="24"/>
              </w:rPr>
            </w:pPr>
          </w:p>
        </w:tc>
        <w:tc>
          <w:tcPr>
            <w:tcW w:w="0" w:type="auto"/>
            <w:vMerge w:val="continue"/>
          </w:tcPr>
          <w:p w14:paraId="1BCFB184">
            <w:pPr>
              <w:jc w:val="center"/>
              <w:rPr>
                <w:sz w:val="24"/>
              </w:rPr>
            </w:pPr>
          </w:p>
        </w:tc>
        <w:tc>
          <w:tcPr>
            <w:tcW w:w="0" w:type="auto"/>
            <w:shd w:val="clear" w:color="auto" w:fill="auto"/>
            <w:tcMar>
              <w:top w:w="17" w:type="dxa"/>
              <w:left w:w="17" w:type="dxa"/>
              <w:bottom w:w="0" w:type="dxa"/>
              <w:right w:w="17" w:type="dxa"/>
            </w:tcMar>
            <w:vAlign w:val="center"/>
          </w:tcPr>
          <w:p w14:paraId="3BA93965">
            <w:pPr>
              <w:jc w:val="center"/>
              <w:rPr>
                <w:sz w:val="24"/>
              </w:rPr>
            </w:pPr>
            <w:r>
              <w:rPr>
                <w:sz w:val="24"/>
              </w:rPr>
              <w:t>14</w:t>
            </w:r>
          </w:p>
        </w:tc>
        <w:tc>
          <w:tcPr>
            <w:tcW w:w="1313" w:type="dxa"/>
            <w:shd w:val="clear" w:color="auto" w:fill="auto"/>
            <w:tcMar>
              <w:top w:w="17" w:type="dxa"/>
              <w:left w:w="17" w:type="dxa"/>
              <w:bottom w:w="0" w:type="dxa"/>
              <w:right w:w="17" w:type="dxa"/>
            </w:tcMar>
            <w:vAlign w:val="center"/>
          </w:tcPr>
          <w:p w14:paraId="12746953">
            <w:pPr>
              <w:jc w:val="center"/>
              <w:rPr>
                <w:rFonts w:hint="default"/>
                <w:sz w:val="24"/>
                <w:lang w:val="en-US"/>
              </w:rPr>
            </w:pPr>
            <w:r>
              <w:rPr>
                <w:rFonts w:hint="eastAsia"/>
                <w:sz w:val="24"/>
                <w:lang w:val="en-US" w:eastAsia="zh-CN"/>
              </w:rPr>
              <w:t>40.4</w:t>
            </w:r>
          </w:p>
        </w:tc>
        <w:tc>
          <w:tcPr>
            <w:tcW w:w="1976" w:type="dxa"/>
            <w:shd w:val="clear" w:color="auto" w:fill="auto"/>
            <w:tcMar>
              <w:top w:w="17" w:type="dxa"/>
              <w:left w:w="17" w:type="dxa"/>
              <w:bottom w:w="0" w:type="dxa"/>
              <w:right w:w="17" w:type="dxa"/>
            </w:tcMar>
            <w:vAlign w:val="center"/>
          </w:tcPr>
          <w:p w14:paraId="4BCFDC1C">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3785D2C8">
            <w:pPr>
              <w:jc w:val="center"/>
              <w:rPr>
                <w:rFonts w:hint="default" w:eastAsia="宋体"/>
                <w:sz w:val="24"/>
                <w:lang w:val="en-US" w:eastAsia="zh-CN"/>
              </w:rPr>
            </w:pPr>
            <w:r>
              <w:rPr>
                <w:rFonts w:hint="eastAsia"/>
                <w:sz w:val="24"/>
                <w:lang w:val="en-US" w:eastAsia="zh-CN"/>
              </w:rPr>
              <w:t>0.4</w:t>
            </w:r>
          </w:p>
        </w:tc>
      </w:tr>
      <w:tr w14:paraId="01D6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7824CEF">
            <w:pPr>
              <w:jc w:val="center"/>
              <w:rPr>
                <w:sz w:val="24"/>
              </w:rPr>
            </w:pPr>
          </w:p>
        </w:tc>
        <w:tc>
          <w:tcPr>
            <w:tcW w:w="0" w:type="auto"/>
            <w:vMerge w:val="continue"/>
          </w:tcPr>
          <w:p w14:paraId="1173EDD3">
            <w:pPr>
              <w:jc w:val="center"/>
              <w:rPr>
                <w:sz w:val="24"/>
              </w:rPr>
            </w:pPr>
          </w:p>
        </w:tc>
        <w:tc>
          <w:tcPr>
            <w:tcW w:w="0" w:type="auto"/>
            <w:shd w:val="clear" w:color="auto" w:fill="auto"/>
            <w:tcMar>
              <w:top w:w="17" w:type="dxa"/>
              <w:left w:w="17" w:type="dxa"/>
              <w:bottom w:w="0" w:type="dxa"/>
              <w:right w:w="17" w:type="dxa"/>
            </w:tcMar>
            <w:vAlign w:val="center"/>
          </w:tcPr>
          <w:p w14:paraId="57CD67C9">
            <w:pPr>
              <w:jc w:val="center"/>
              <w:rPr>
                <w:sz w:val="24"/>
              </w:rPr>
            </w:pPr>
            <w:r>
              <w:rPr>
                <w:sz w:val="24"/>
              </w:rPr>
              <w:t>15</w:t>
            </w:r>
          </w:p>
        </w:tc>
        <w:tc>
          <w:tcPr>
            <w:tcW w:w="1313" w:type="dxa"/>
            <w:shd w:val="clear" w:color="auto" w:fill="auto"/>
            <w:tcMar>
              <w:top w:w="17" w:type="dxa"/>
              <w:left w:w="17" w:type="dxa"/>
              <w:bottom w:w="0" w:type="dxa"/>
              <w:right w:w="17" w:type="dxa"/>
            </w:tcMar>
            <w:vAlign w:val="center"/>
          </w:tcPr>
          <w:p w14:paraId="3861D574">
            <w:pPr>
              <w:jc w:val="center"/>
              <w:rPr>
                <w:rFonts w:hint="default"/>
                <w:sz w:val="24"/>
                <w:lang w:val="en-US"/>
              </w:rPr>
            </w:pPr>
            <w:r>
              <w:rPr>
                <w:rFonts w:hint="eastAsia"/>
                <w:sz w:val="24"/>
                <w:lang w:val="en-US" w:eastAsia="zh-CN"/>
              </w:rPr>
              <w:t>40.4</w:t>
            </w:r>
          </w:p>
        </w:tc>
        <w:tc>
          <w:tcPr>
            <w:tcW w:w="1976" w:type="dxa"/>
            <w:shd w:val="clear" w:color="auto" w:fill="auto"/>
            <w:tcMar>
              <w:top w:w="17" w:type="dxa"/>
              <w:left w:w="17" w:type="dxa"/>
              <w:bottom w:w="0" w:type="dxa"/>
              <w:right w:w="17" w:type="dxa"/>
            </w:tcMar>
            <w:vAlign w:val="center"/>
          </w:tcPr>
          <w:p w14:paraId="152A963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C406B37">
            <w:pPr>
              <w:jc w:val="center"/>
              <w:rPr>
                <w:rFonts w:hint="default" w:eastAsia="宋体"/>
                <w:sz w:val="24"/>
                <w:lang w:val="en-US" w:eastAsia="zh-CN"/>
              </w:rPr>
            </w:pPr>
            <w:r>
              <w:rPr>
                <w:rFonts w:hint="eastAsia"/>
                <w:sz w:val="24"/>
                <w:lang w:val="en-US" w:eastAsia="zh-CN"/>
              </w:rPr>
              <w:t>0.4</w:t>
            </w:r>
          </w:p>
        </w:tc>
      </w:tr>
      <w:tr w14:paraId="5616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3213002">
            <w:pPr>
              <w:jc w:val="center"/>
              <w:rPr>
                <w:sz w:val="24"/>
              </w:rPr>
            </w:pPr>
          </w:p>
        </w:tc>
        <w:tc>
          <w:tcPr>
            <w:tcW w:w="0" w:type="auto"/>
            <w:vMerge w:val="continue"/>
          </w:tcPr>
          <w:p w14:paraId="708633D0">
            <w:pPr>
              <w:jc w:val="center"/>
              <w:rPr>
                <w:sz w:val="24"/>
              </w:rPr>
            </w:pPr>
          </w:p>
        </w:tc>
        <w:tc>
          <w:tcPr>
            <w:tcW w:w="0" w:type="auto"/>
            <w:shd w:val="clear" w:color="auto" w:fill="auto"/>
            <w:tcMar>
              <w:top w:w="17" w:type="dxa"/>
              <w:left w:w="17" w:type="dxa"/>
              <w:bottom w:w="0" w:type="dxa"/>
              <w:right w:w="17" w:type="dxa"/>
            </w:tcMar>
            <w:vAlign w:val="center"/>
          </w:tcPr>
          <w:p w14:paraId="2138A719">
            <w:pPr>
              <w:jc w:val="center"/>
              <w:rPr>
                <w:sz w:val="24"/>
              </w:rPr>
            </w:pPr>
            <w:r>
              <w:rPr>
                <w:sz w:val="24"/>
              </w:rPr>
              <w:t>16</w:t>
            </w:r>
          </w:p>
        </w:tc>
        <w:tc>
          <w:tcPr>
            <w:tcW w:w="1313" w:type="dxa"/>
            <w:shd w:val="clear" w:color="auto" w:fill="auto"/>
            <w:tcMar>
              <w:top w:w="17" w:type="dxa"/>
              <w:left w:w="17" w:type="dxa"/>
              <w:bottom w:w="0" w:type="dxa"/>
              <w:right w:w="17" w:type="dxa"/>
            </w:tcMar>
            <w:vAlign w:val="center"/>
          </w:tcPr>
          <w:p w14:paraId="115FFF5F">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50AA2E4">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BA4CABC">
            <w:pPr>
              <w:jc w:val="center"/>
              <w:rPr>
                <w:sz w:val="24"/>
              </w:rPr>
            </w:pPr>
            <w:r>
              <w:rPr>
                <w:rFonts w:hint="eastAsia"/>
                <w:sz w:val="24"/>
                <w:lang w:val="en-US" w:eastAsia="zh-CN"/>
              </w:rPr>
              <w:t>0.0</w:t>
            </w:r>
          </w:p>
        </w:tc>
      </w:tr>
      <w:tr w14:paraId="1D89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38BDB63">
            <w:pPr>
              <w:jc w:val="center"/>
              <w:rPr>
                <w:sz w:val="24"/>
              </w:rPr>
            </w:pPr>
          </w:p>
        </w:tc>
        <w:tc>
          <w:tcPr>
            <w:tcW w:w="0" w:type="auto"/>
            <w:vMerge w:val="continue"/>
          </w:tcPr>
          <w:p w14:paraId="7F3D5439">
            <w:pPr>
              <w:jc w:val="center"/>
              <w:rPr>
                <w:sz w:val="24"/>
              </w:rPr>
            </w:pPr>
          </w:p>
        </w:tc>
        <w:tc>
          <w:tcPr>
            <w:tcW w:w="0" w:type="auto"/>
            <w:shd w:val="clear" w:color="auto" w:fill="auto"/>
            <w:tcMar>
              <w:top w:w="17" w:type="dxa"/>
              <w:left w:w="17" w:type="dxa"/>
              <w:bottom w:w="0" w:type="dxa"/>
              <w:right w:w="17" w:type="dxa"/>
            </w:tcMar>
            <w:vAlign w:val="center"/>
          </w:tcPr>
          <w:p w14:paraId="001C34EF">
            <w:pPr>
              <w:jc w:val="center"/>
              <w:rPr>
                <w:sz w:val="24"/>
              </w:rPr>
            </w:pPr>
            <w:r>
              <w:rPr>
                <w:sz w:val="24"/>
              </w:rPr>
              <w:t>17</w:t>
            </w:r>
          </w:p>
        </w:tc>
        <w:tc>
          <w:tcPr>
            <w:tcW w:w="1313" w:type="dxa"/>
            <w:shd w:val="clear" w:color="auto" w:fill="auto"/>
            <w:tcMar>
              <w:top w:w="17" w:type="dxa"/>
              <w:left w:w="17" w:type="dxa"/>
              <w:bottom w:w="0" w:type="dxa"/>
              <w:right w:w="17" w:type="dxa"/>
            </w:tcMar>
            <w:vAlign w:val="center"/>
          </w:tcPr>
          <w:p w14:paraId="58E6EC3A">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5E4E7C6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26FC93B5">
            <w:pPr>
              <w:jc w:val="center"/>
              <w:rPr>
                <w:sz w:val="24"/>
              </w:rPr>
            </w:pPr>
            <w:r>
              <w:rPr>
                <w:rFonts w:hint="eastAsia"/>
                <w:sz w:val="24"/>
                <w:lang w:val="en-US" w:eastAsia="zh-CN"/>
              </w:rPr>
              <w:t>0.0</w:t>
            </w:r>
          </w:p>
        </w:tc>
      </w:tr>
      <w:tr w14:paraId="2A99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9247803">
            <w:pPr>
              <w:jc w:val="center"/>
              <w:rPr>
                <w:sz w:val="24"/>
              </w:rPr>
            </w:pPr>
          </w:p>
        </w:tc>
        <w:tc>
          <w:tcPr>
            <w:tcW w:w="0" w:type="auto"/>
            <w:vMerge w:val="continue"/>
          </w:tcPr>
          <w:p w14:paraId="0BCFF53C">
            <w:pPr>
              <w:jc w:val="center"/>
              <w:rPr>
                <w:sz w:val="24"/>
              </w:rPr>
            </w:pPr>
          </w:p>
        </w:tc>
        <w:tc>
          <w:tcPr>
            <w:tcW w:w="0" w:type="auto"/>
            <w:shd w:val="clear" w:color="auto" w:fill="auto"/>
            <w:tcMar>
              <w:top w:w="17" w:type="dxa"/>
              <w:left w:w="17" w:type="dxa"/>
              <w:bottom w:w="0" w:type="dxa"/>
              <w:right w:w="17" w:type="dxa"/>
            </w:tcMar>
            <w:vAlign w:val="center"/>
          </w:tcPr>
          <w:p w14:paraId="3D720FF9">
            <w:pPr>
              <w:jc w:val="center"/>
              <w:rPr>
                <w:sz w:val="24"/>
              </w:rPr>
            </w:pPr>
            <w:r>
              <w:rPr>
                <w:sz w:val="24"/>
              </w:rPr>
              <w:t>18</w:t>
            </w:r>
          </w:p>
        </w:tc>
        <w:tc>
          <w:tcPr>
            <w:tcW w:w="1313" w:type="dxa"/>
            <w:shd w:val="clear" w:color="auto" w:fill="auto"/>
            <w:tcMar>
              <w:top w:w="17" w:type="dxa"/>
              <w:left w:w="17" w:type="dxa"/>
              <w:bottom w:w="0" w:type="dxa"/>
              <w:right w:w="17" w:type="dxa"/>
            </w:tcMar>
            <w:vAlign w:val="center"/>
          </w:tcPr>
          <w:p w14:paraId="5E11FBE2">
            <w:pPr>
              <w:jc w:val="center"/>
              <w:rPr>
                <w:sz w:val="24"/>
              </w:rPr>
            </w:pPr>
            <w:r>
              <w:rPr>
                <w:rFonts w:hint="eastAsia"/>
                <w:sz w:val="24"/>
                <w:lang w:val="en-US" w:eastAsia="zh-CN"/>
              </w:rPr>
              <w:t>40.4</w:t>
            </w:r>
          </w:p>
        </w:tc>
        <w:tc>
          <w:tcPr>
            <w:tcW w:w="1976" w:type="dxa"/>
            <w:shd w:val="clear" w:color="auto" w:fill="auto"/>
            <w:tcMar>
              <w:top w:w="17" w:type="dxa"/>
              <w:left w:w="17" w:type="dxa"/>
              <w:bottom w:w="0" w:type="dxa"/>
              <w:right w:w="17" w:type="dxa"/>
            </w:tcMar>
            <w:vAlign w:val="center"/>
          </w:tcPr>
          <w:p w14:paraId="3F365E76">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3D36F301">
            <w:pPr>
              <w:jc w:val="center"/>
              <w:rPr>
                <w:rFonts w:hint="default" w:eastAsia="宋体"/>
                <w:sz w:val="24"/>
                <w:lang w:val="en-US" w:eastAsia="zh-CN"/>
              </w:rPr>
            </w:pPr>
            <w:r>
              <w:rPr>
                <w:rFonts w:hint="eastAsia"/>
                <w:sz w:val="24"/>
                <w:lang w:val="en-US" w:eastAsia="zh-CN"/>
              </w:rPr>
              <w:t>0.4</w:t>
            </w:r>
          </w:p>
        </w:tc>
      </w:tr>
      <w:tr w14:paraId="1445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8A7B121">
            <w:pPr>
              <w:jc w:val="center"/>
              <w:rPr>
                <w:sz w:val="24"/>
              </w:rPr>
            </w:pPr>
          </w:p>
        </w:tc>
        <w:tc>
          <w:tcPr>
            <w:tcW w:w="0" w:type="auto"/>
            <w:vMerge w:val="continue"/>
          </w:tcPr>
          <w:p w14:paraId="30F91BC8">
            <w:pPr>
              <w:jc w:val="center"/>
              <w:rPr>
                <w:sz w:val="24"/>
              </w:rPr>
            </w:pPr>
          </w:p>
        </w:tc>
        <w:tc>
          <w:tcPr>
            <w:tcW w:w="0" w:type="auto"/>
            <w:shd w:val="clear" w:color="auto" w:fill="auto"/>
            <w:tcMar>
              <w:top w:w="17" w:type="dxa"/>
              <w:left w:w="17" w:type="dxa"/>
              <w:bottom w:w="0" w:type="dxa"/>
              <w:right w:w="17" w:type="dxa"/>
            </w:tcMar>
            <w:vAlign w:val="center"/>
          </w:tcPr>
          <w:p w14:paraId="687A1804">
            <w:pPr>
              <w:jc w:val="center"/>
              <w:rPr>
                <w:sz w:val="24"/>
              </w:rPr>
            </w:pPr>
            <w:r>
              <w:rPr>
                <w:sz w:val="24"/>
              </w:rPr>
              <w:t>19</w:t>
            </w:r>
          </w:p>
        </w:tc>
        <w:tc>
          <w:tcPr>
            <w:tcW w:w="1313" w:type="dxa"/>
            <w:shd w:val="clear" w:color="auto" w:fill="auto"/>
            <w:tcMar>
              <w:top w:w="17" w:type="dxa"/>
              <w:left w:w="17" w:type="dxa"/>
              <w:bottom w:w="0" w:type="dxa"/>
              <w:right w:w="17" w:type="dxa"/>
            </w:tcMar>
            <w:vAlign w:val="center"/>
          </w:tcPr>
          <w:p w14:paraId="1C002D2F">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68CFC3E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24A68544">
            <w:pPr>
              <w:jc w:val="center"/>
              <w:rPr>
                <w:rFonts w:hint="default" w:eastAsia="宋体"/>
                <w:sz w:val="24"/>
                <w:lang w:val="en-US" w:eastAsia="zh-CN"/>
              </w:rPr>
            </w:pPr>
            <w:r>
              <w:rPr>
                <w:rFonts w:hint="eastAsia"/>
                <w:sz w:val="24"/>
                <w:lang w:val="en-US" w:eastAsia="zh-CN"/>
              </w:rPr>
              <w:t>0.2</w:t>
            </w:r>
          </w:p>
        </w:tc>
      </w:tr>
      <w:tr w14:paraId="2D3B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DD5C2E6">
            <w:pPr>
              <w:jc w:val="center"/>
              <w:rPr>
                <w:sz w:val="24"/>
              </w:rPr>
            </w:pPr>
          </w:p>
        </w:tc>
        <w:tc>
          <w:tcPr>
            <w:tcW w:w="0" w:type="auto"/>
            <w:vMerge w:val="continue"/>
          </w:tcPr>
          <w:p w14:paraId="152F2184">
            <w:pPr>
              <w:jc w:val="center"/>
              <w:rPr>
                <w:sz w:val="24"/>
              </w:rPr>
            </w:pPr>
          </w:p>
        </w:tc>
        <w:tc>
          <w:tcPr>
            <w:tcW w:w="0" w:type="auto"/>
            <w:shd w:val="clear" w:color="auto" w:fill="auto"/>
            <w:tcMar>
              <w:top w:w="17" w:type="dxa"/>
              <w:left w:w="17" w:type="dxa"/>
              <w:bottom w:w="0" w:type="dxa"/>
              <w:right w:w="17" w:type="dxa"/>
            </w:tcMar>
            <w:vAlign w:val="center"/>
          </w:tcPr>
          <w:p w14:paraId="378EEA26">
            <w:pPr>
              <w:jc w:val="center"/>
              <w:rPr>
                <w:sz w:val="24"/>
              </w:rPr>
            </w:pPr>
            <w:r>
              <w:rPr>
                <w:sz w:val="24"/>
              </w:rPr>
              <w:t>20</w:t>
            </w:r>
          </w:p>
        </w:tc>
        <w:tc>
          <w:tcPr>
            <w:tcW w:w="1313" w:type="dxa"/>
            <w:shd w:val="clear" w:color="auto" w:fill="auto"/>
            <w:tcMar>
              <w:top w:w="17" w:type="dxa"/>
              <w:left w:w="17" w:type="dxa"/>
              <w:bottom w:w="0" w:type="dxa"/>
              <w:right w:w="17" w:type="dxa"/>
            </w:tcMar>
            <w:vAlign w:val="center"/>
          </w:tcPr>
          <w:p w14:paraId="33B02711">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204694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BD19F4C">
            <w:pPr>
              <w:jc w:val="center"/>
              <w:rPr>
                <w:rFonts w:hint="default"/>
                <w:sz w:val="24"/>
                <w:lang w:val="en-US"/>
              </w:rPr>
            </w:pPr>
            <w:r>
              <w:rPr>
                <w:rFonts w:hint="eastAsia"/>
                <w:sz w:val="24"/>
                <w:lang w:val="en-US" w:eastAsia="zh-CN"/>
              </w:rPr>
              <w:t>0.0</w:t>
            </w:r>
          </w:p>
        </w:tc>
      </w:tr>
      <w:tr w14:paraId="0DF7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restart"/>
            <w:vAlign w:val="center"/>
          </w:tcPr>
          <w:p w14:paraId="6B8F70B6">
            <w:pPr>
              <w:jc w:val="center"/>
              <w:rPr>
                <w:sz w:val="24"/>
              </w:rPr>
            </w:pPr>
            <w:r>
              <w:rPr>
                <w:sz w:val="24"/>
              </w:rPr>
              <w:t>辽宁华科石油设备科技有限公司</w:t>
            </w:r>
          </w:p>
        </w:tc>
        <w:tc>
          <w:tcPr>
            <w:tcW w:w="0" w:type="auto"/>
            <w:vMerge w:val="restart"/>
            <w:vAlign w:val="center"/>
          </w:tcPr>
          <w:p w14:paraId="24433CD2">
            <w:pPr>
              <w:jc w:val="center"/>
              <w:rPr>
                <w:rFonts w:hint="default" w:eastAsia="宋体"/>
                <w:sz w:val="24"/>
                <w:lang w:val="en-US" w:eastAsia="zh-CN"/>
              </w:rPr>
            </w:pPr>
            <w:r>
              <w:rPr>
                <w:sz w:val="24"/>
              </w:rPr>
              <w:t>HK-0</w:t>
            </w:r>
            <w:r>
              <w:rPr>
                <w:rFonts w:hint="eastAsia"/>
                <w:sz w:val="24"/>
                <w:lang w:val="en-US" w:eastAsia="zh-CN"/>
              </w:rPr>
              <w:t>701</w:t>
            </w:r>
          </w:p>
        </w:tc>
        <w:tc>
          <w:tcPr>
            <w:tcW w:w="0" w:type="auto"/>
            <w:shd w:val="clear" w:color="auto" w:fill="auto"/>
            <w:tcMar>
              <w:top w:w="17" w:type="dxa"/>
              <w:left w:w="17" w:type="dxa"/>
              <w:bottom w:w="0" w:type="dxa"/>
              <w:right w:w="17" w:type="dxa"/>
            </w:tcMar>
            <w:vAlign w:val="center"/>
          </w:tcPr>
          <w:p w14:paraId="22E2D0FE">
            <w:pPr>
              <w:jc w:val="center"/>
              <w:rPr>
                <w:sz w:val="24"/>
              </w:rPr>
            </w:pPr>
            <w:r>
              <w:rPr>
                <w:sz w:val="24"/>
              </w:rPr>
              <w:t>21</w:t>
            </w:r>
          </w:p>
        </w:tc>
        <w:tc>
          <w:tcPr>
            <w:tcW w:w="1313" w:type="dxa"/>
            <w:shd w:val="clear" w:color="auto" w:fill="auto"/>
            <w:tcMar>
              <w:top w:w="17" w:type="dxa"/>
              <w:left w:w="17" w:type="dxa"/>
              <w:bottom w:w="0" w:type="dxa"/>
              <w:right w:w="17" w:type="dxa"/>
            </w:tcMar>
            <w:vAlign w:val="center"/>
          </w:tcPr>
          <w:p w14:paraId="2BD5199C">
            <w:pPr>
              <w:jc w:val="center"/>
              <w:rPr>
                <w:rFonts w:hint="default" w:eastAsia="宋体"/>
                <w:sz w:val="24"/>
                <w:lang w:val="en-US" w:eastAsia="zh-CN"/>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638F11B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CCBFD6E">
            <w:pPr>
              <w:jc w:val="center"/>
              <w:rPr>
                <w:rFonts w:hint="default"/>
                <w:sz w:val="24"/>
                <w:lang w:val="en-US"/>
              </w:rPr>
            </w:pPr>
            <w:r>
              <w:rPr>
                <w:rFonts w:hint="eastAsia"/>
                <w:sz w:val="24"/>
                <w:lang w:val="en-US" w:eastAsia="zh-CN"/>
              </w:rPr>
              <w:t>0.2</w:t>
            </w:r>
          </w:p>
        </w:tc>
      </w:tr>
      <w:tr w14:paraId="7A46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4F03E3A">
            <w:pPr>
              <w:jc w:val="center"/>
              <w:rPr>
                <w:sz w:val="24"/>
              </w:rPr>
            </w:pPr>
          </w:p>
        </w:tc>
        <w:tc>
          <w:tcPr>
            <w:tcW w:w="0" w:type="auto"/>
            <w:vMerge w:val="continue"/>
          </w:tcPr>
          <w:p w14:paraId="511B7F4F">
            <w:pPr>
              <w:jc w:val="center"/>
              <w:rPr>
                <w:sz w:val="24"/>
              </w:rPr>
            </w:pPr>
          </w:p>
        </w:tc>
        <w:tc>
          <w:tcPr>
            <w:tcW w:w="0" w:type="auto"/>
            <w:shd w:val="clear" w:color="auto" w:fill="auto"/>
            <w:tcMar>
              <w:top w:w="17" w:type="dxa"/>
              <w:left w:w="17" w:type="dxa"/>
              <w:bottom w:w="0" w:type="dxa"/>
              <w:right w:w="17" w:type="dxa"/>
            </w:tcMar>
            <w:vAlign w:val="center"/>
          </w:tcPr>
          <w:p w14:paraId="739CF499">
            <w:pPr>
              <w:jc w:val="center"/>
              <w:rPr>
                <w:sz w:val="24"/>
              </w:rPr>
            </w:pPr>
            <w:r>
              <w:rPr>
                <w:sz w:val="24"/>
              </w:rPr>
              <w:t>22</w:t>
            </w:r>
          </w:p>
        </w:tc>
        <w:tc>
          <w:tcPr>
            <w:tcW w:w="1313" w:type="dxa"/>
            <w:shd w:val="clear" w:color="auto" w:fill="auto"/>
            <w:tcMar>
              <w:top w:w="17" w:type="dxa"/>
              <w:left w:w="17" w:type="dxa"/>
              <w:bottom w:w="0" w:type="dxa"/>
              <w:right w:w="17" w:type="dxa"/>
            </w:tcMar>
            <w:vAlign w:val="center"/>
          </w:tcPr>
          <w:p w14:paraId="1B1626B9">
            <w:pPr>
              <w:jc w:val="center"/>
              <w:rPr>
                <w:rFonts w:hint="default"/>
                <w:sz w:val="24"/>
                <w:lang w:val="en-US"/>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0F65461F">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0EEFEDF">
            <w:pPr>
              <w:jc w:val="center"/>
              <w:rPr>
                <w:sz w:val="24"/>
              </w:rPr>
            </w:pPr>
            <w:r>
              <w:rPr>
                <w:rFonts w:hint="eastAsia"/>
                <w:sz w:val="24"/>
                <w:lang w:val="en-US" w:eastAsia="zh-CN"/>
              </w:rPr>
              <w:t>0.0</w:t>
            </w:r>
          </w:p>
        </w:tc>
      </w:tr>
      <w:tr w14:paraId="0733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4FABF2D">
            <w:pPr>
              <w:jc w:val="center"/>
              <w:rPr>
                <w:sz w:val="24"/>
              </w:rPr>
            </w:pPr>
          </w:p>
        </w:tc>
        <w:tc>
          <w:tcPr>
            <w:tcW w:w="0" w:type="auto"/>
            <w:vMerge w:val="continue"/>
          </w:tcPr>
          <w:p w14:paraId="73552108">
            <w:pPr>
              <w:jc w:val="center"/>
              <w:rPr>
                <w:sz w:val="24"/>
              </w:rPr>
            </w:pPr>
          </w:p>
        </w:tc>
        <w:tc>
          <w:tcPr>
            <w:tcW w:w="0" w:type="auto"/>
            <w:shd w:val="clear" w:color="auto" w:fill="auto"/>
            <w:tcMar>
              <w:top w:w="17" w:type="dxa"/>
              <w:left w:w="17" w:type="dxa"/>
              <w:bottom w:w="0" w:type="dxa"/>
              <w:right w:w="17" w:type="dxa"/>
            </w:tcMar>
            <w:vAlign w:val="center"/>
          </w:tcPr>
          <w:p w14:paraId="0D3787D4">
            <w:pPr>
              <w:jc w:val="center"/>
              <w:rPr>
                <w:sz w:val="24"/>
              </w:rPr>
            </w:pPr>
            <w:r>
              <w:rPr>
                <w:sz w:val="24"/>
              </w:rPr>
              <w:t>23</w:t>
            </w:r>
          </w:p>
        </w:tc>
        <w:tc>
          <w:tcPr>
            <w:tcW w:w="1313" w:type="dxa"/>
            <w:shd w:val="clear" w:color="auto" w:fill="auto"/>
            <w:tcMar>
              <w:top w:w="17" w:type="dxa"/>
              <w:left w:w="17" w:type="dxa"/>
              <w:bottom w:w="0" w:type="dxa"/>
              <w:right w:w="17" w:type="dxa"/>
            </w:tcMar>
            <w:vAlign w:val="center"/>
          </w:tcPr>
          <w:p w14:paraId="423FE04C">
            <w:pPr>
              <w:jc w:val="center"/>
              <w:rPr>
                <w:sz w:val="24"/>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740E7222">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CA32F25">
            <w:pPr>
              <w:jc w:val="center"/>
              <w:rPr>
                <w:rFonts w:hint="default"/>
                <w:sz w:val="24"/>
                <w:lang w:val="en-US"/>
              </w:rPr>
            </w:pPr>
            <w:r>
              <w:rPr>
                <w:rFonts w:hint="eastAsia"/>
                <w:sz w:val="24"/>
                <w:lang w:val="en-US" w:eastAsia="zh-CN"/>
              </w:rPr>
              <w:t>0.2</w:t>
            </w:r>
          </w:p>
        </w:tc>
      </w:tr>
      <w:tr w14:paraId="71A4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34AF944">
            <w:pPr>
              <w:jc w:val="center"/>
              <w:rPr>
                <w:sz w:val="24"/>
              </w:rPr>
            </w:pPr>
          </w:p>
        </w:tc>
        <w:tc>
          <w:tcPr>
            <w:tcW w:w="0" w:type="auto"/>
            <w:vMerge w:val="continue"/>
          </w:tcPr>
          <w:p w14:paraId="038F3E34">
            <w:pPr>
              <w:jc w:val="center"/>
              <w:rPr>
                <w:sz w:val="24"/>
              </w:rPr>
            </w:pPr>
          </w:p>
        </w:tc>
        <w:tc>
          <w:tcPr>
            <w:tcW w:w="0" w:type="auto"/>
            <w:shd w:val="clear" w:color="auto" w:fill="auto"/>
            <w:tcMar>
              <w:top w:w="17" w:type="dxa"/>
              <w:left w:w="17" w:type="dxa"/>
              <w:bottom w:w="0" w:type="dxa"/>
              <w:right w:w="17" w:type="dxa"/>
            </w:tcMar>
            <w:vAlign w:val="center"/>
          </w:tcPr>
          <w:p w14:paraId="434BCE77">
            <w:pPr>
              <w:jc w:val="center"/>
              <w:rPr>
                <w:sz w:val="24"/>
              </w:rPr>
            </w:pPr>
            <w:r>
              <w:rPr>
                <w:sz w:val="24"/>
              </w:rPr>
              <w:t>24</w:t>
            </w:r>
          </w:p>
        </w:tc>
        <w:tc>
          <w:tcPr>
            <w:tcW w:w="1313" w:type="dxa"/>
            <w:shd w:val="clear" w:color="auto" w:fill="auto"/>
            <w:tcMar>
              <w:top w:w="17" w:type="dxa"/>
              <w:left w:w="17" w:type="dxa"/>
              <w:bottom w:w="0" w:type="dxa"/>
              <w:right w:w="17" w:type="dxa"/>
            </w:tcMar>
            <w:vAlign w:val="center"/>
          </w:tcPr>
          <w:p w14:paraId="005DA9FC">
            <w:pPr>
              <w:jc w:val="center"/>
              <w:rPr>
                <w:rFonts w:hint="default"/>
                <w:sz w:val="24"/>
                <w:lang w:val="en-US"/>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947E572">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B743490">
            <w:pPr>
              <w:jc w:val="center"/>
              <w:rPr>
                <w:sz w:val="24"/>
              </w:rPr>
            </w:pPr>
            <w:r>
              <w:rPr>
                <w:rFonts w:hint="eastAsia"/>
                <w:sz w:val="24"/>
                <w:lang w:val="en-US" w:eastAsia="zh-CN"/>
              </w:rPr>
              <w:t>0.0</w:t>
            </w:r>
          </w:p>
        </w:tc>
      </w:tr>
      <w:tr w14:paraId="7DFA5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AA3E552">
            <w:pPr>
              <w:jc w:val="center"/>
              <w:rPr>
                <w:sz w:val="24"/>
              </w:rPr>
            </w:pPr>
          </w:p>
        </w:tc>
        <w:tc>
          <w:tcPr>
            <w:tcW w:w="0" w:type="auto"/>
            <w:vMerge w:val="continue"/>
          </w:tcPr>
          <w:p w14:paraId="2F9FE661">
            <w:pPr>
              <w:jc w:val="center"/>
              <w:rPr>
                <w:sz w:val="24"/>
              </w:rPr>
            </w:pPr>
          </w:p>
        </w:tc>
        <w:tc>
          <w:tcPr>
            <w:tcW w:w="0" w:type="auto"/>
            <w:shd w:val="clear" w:color="auto" w:fill="auto"/>
            <w:tcMar>
              <w:top w:w="17" w:type="dxa"/>
              <w:left w:w="17" w:type="dxa"/>
              <w:bottom w:w="0" w:type="dxa"/>
              <w:right w:w="17" w:type="dxa"/>
            </w:tcMar>
            <w:vAlign w:val="center"/>
          </w:tcPr>
          <w:p w14:paraId="4F6E4C59">
            <w:pPr>
              <w:jc w:val="center"/>
              <w:rPr>
                <w:sz w:val="24"/>
              </w:rPr>
            </w:pPr>
            <w:r>
              <w:rPr>
                <w:sz w:val="24"/>
              </w:rPr>
              <w:t>25</w:t>
            </w:r>
          </w:p>
        </w:tc>
        <w:tc>
          <w:tcPr>
            <w:tcW w:w="1313" w:type="dxa"/>
            <w:shd w:val="clear" w:color="auto" w:fill="auto"/>
            <w:tcMar>
              <w:top w:w="17" w:type="dxa"/>
              <w:left w:w="17" w:type="dxa"/>
              <w:bottom w:w="0" w:type="dxa"/>
              <w:right w:w="17" w:type="dxa"/>
            </w:tcMar>
            <w:vAlign w:val="center"/>
          </w:tcPr>
          <w:p w14:paraId="34F95E94">
            <w:pPr>
              <w:jc w:val="center"/>
              <w:rPr>
                <w:rFonts w:hint="default"/>
                <w:sz w:val="24"/>
                <w:lang w:val="en-US"/>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142E3BD8">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6B673F5">
            <w:pPr>
              <w:jc w:val="center"/>
              <w:rPr>
                <w:sz w:val="24"/>
              </w:rPr>
            </w:pPr>
            <w:r>
              <w:rPr>
                <w:rFonts w:hint="eastAsia"/>
                <w:sz w:val="24"/>
                <w:lang w:val="en-US" w:eastAsia="zh-CN"/>
              </w:rPr>
              <w:t>0.0</w:t>
            </w:r>
          </w:p>
        </w:tc>
      </w:tr>
      <w:tr w14:paraId="04EF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9DB0783">
            <w:pPr>
              <w:jc w:val="center"/>
              <w:rPr>
                <w:sz w:val="24"/>
              </w:rPr>
            </w:pPr>
          </w:p>
        </w:tc>
        <w:tc>
          <w:tcPr>
            <w:tcW w:w="0" w:type="auto"/>
            <w:vMerge w:val="continue"/>
          </w:tcPr>
          <w:p w14:paraId="07A865ED">
            <w:pPr>
              <w:jc w:val="center"/>
              <w:rPr>
                <w:sz w:val="24"/>
              </w:rPr>
            </w:pPr>
          </w:p>
        </w:tc>
        <w:tc>
          <w:tcPr>
            <w:tcW w:w="0" w:type="auto"/>
            <w:shd w:val="clear" w:color="auto" w:fill="auto"/>
            <w:tcMar>
              <w:top w:w="17" w:type="dxa"/>
              <w:left w:w="17" w:type="dxa"/>
              <w:bottom w:w="0" w:type="dxa"/>
              <w:right w:w="17" w:type="dxa"/>
            </w:tcMar>
            <w:vAlign w:val="center"/>
          </w:tcPr>
          <w:p w14:paraId="3F13DCAA">
            <w:pPr>
              <w:jc w:val="center"/>
              <w:rPr>
                <w:sz w:val="24"/>
              </w:rPr>
            </w:pPr>
            <w:r>
              <w:rPr>
                <w:sz w:val="24"/>
              </w:rPr>
              <w:t>26</w:t>
            </w:r>
          </w:p>
        </w:tc>
        <w:tc>
          <w:tcPr>
            <w:tcW w:w="1313" w:type="dxa"/>
            <w:shd w:val="clear" w:color="auto" w:fill="auto"/>
            <w:tcMar>
              <w:top w:w="17" w:type="dxa"/>
              <w:left w:w="17" w:type="dxa"/>
              <w:bottom w:w="0" w:type="dxa"/>
              <w:right w:w="17" w:type="dxa"/>
            </w:tcMar>
            <w:vAlign w:val="center"/>
          </w:tcPr>
          <w:p w14:paraId="63184E88">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1E4FDDC4">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99537AA">
            <w:pPr>
              <w:jc w:val="center"/>
              <w:rPr>
                <w:rFonts w:hint="default"/>
                <w:sz w:val="24"/>
                <w:lang w:val="en-US"/>
              </w:rPr>
            </w:pPr>
            <w:r>
              <w:rPr>
                <w:rFonts w:hint="eastAsia"/>
                <w:sz w:val="24"/>
                <w:lang w:val="en-US" w:eastAsia="zh-CN"/>
              </w:rPr>
              <w:t>0.2</w:t>
            </w:r>
          </w:p>
        </w:tc>
      </w:tr>
      <w:tr w14:paraId="6565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633EC3E9">
            <w:pPr>
              <w:jc w:val="center"/>
              <w:rPr>
                <w:sz w:val="24"/>
              </w:rPr>
            </w:pPr>
          </w:p>
        </w:tc>
        <w:tc>
          <w:tcPr>
            <w:tcW w:w="0" w:type="auto"/>
            <w:vMerge w:val="continue"/>
          </w:tcPr>
          <w:p w14:paraId="16DCAEE3">
            <w:pPr>
              <w:jc w:val="center"/>
              <w:rPr>
                <w:sz w:val="24"/>
              </w:rPr>
            </w:pPr>
          </w:p>
        </w:tc>
        <w:tc>
          <w:tcPr>
            <w:tcW w:w="0" w:type="auto"/>
            <w:shd w:val="clear" w:color="auto" w:fill="auto"/>
            <w:tcMar>
              <w:top w:w="17" w:type="dxa"/>
              <w:left w:w="17" w:type="dxa"/>
              <w:bottom w:w="0" w:type="dxa"/>
              <w:right w:w="17" w:type="dxa"/>
            </w:tcMar>
            <w:vAlign w:val="center"/>
          </w:tcPr>
          <w:p w14:paraId="18CBA3C5">
            <w:pPr>
              <w:jc w:val="center"/>
              <w:rPr>
                <w:sz w:val="24"/>
              </w:rPr>
            </w:pPr>
            <w:r>
              <w:rPr>
                <w:sz w:val="24"/>
              </w:rPr>
              <w:t>27</w:t>
            </w:r>
          </w:p>
        </w:tc>
        <w:tc>
          <w:tcPr>
            <w:tcW w:w="1313" w:type="dxa"/>
            <w:shd w:val="clear" w:color="auto" w:fill="auto"/>
            <w:tcMar>
              <w:top w:w="17" w:type="dxa"/>
              <w:left w:w="17" w:type="dxa"/>
              <w:bottom w:w="0" w:type="dxa"/>
              <w:right w:w="17" w:type="dxa"/>
            </w:tcMar>
            <w:vAlign w:val="center"/>
          </w:tcPr>
          <w:p w14:paraId="1A200FAF">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5453F6AC">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18CA31B">
            <w:pPr>
              <w:jc w:val="center"/>
              <w:rPr>
                <w:rFonts w:hint="default"/>
                <w:sz w:val="24"/>
                <w:lang w:val="en-US"/>
              </w:rPr>
            </w:pPr>
            <w:r>
              <w:rPr>
                <w:rFonts w:hint="eastAsia"/>
                <w:sz w:val="24"/>
                <w:lang w:val="en-US" w:eastAsia="zh-CN"/>
              </w:rPr>
              <w:t>0.2</w:t>
            </w:r>
          </w:p>
        </w:tc>
      </w:tr>
      <w:tr w14:paraId="3F05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BBDD213">
            <w:pPr>
              <w:jc w:val="center"/>
              <w:rPr>
                <w:sz w:val="24"/>
              </w:rPr>
            </w:pPr>
          </w:p>
        </w:tc>
        <w:tc>
          <w:tcPr>
            <w:tcW w:w="0" w:type="auto"/>
            <w:vMerge w:val="continue"/>
          </w:tcPr>
          <w:p w14:paraId="18A345B8">
            <w:pPr>
              <w:jc w:val="center"/>
              <w:rPr>
                <w:sz w:val="24"/>
              </w:rPr>
            </w:pPr>
          </w:p>
        </w:tc>
        <w:tc>
          <w:tcPr>
            <w:tcW w:w="0" w:type="auto"/>
            <w:shd w:val="clear" w:color="auto" w:fill="auto"/>
            <w:tcMar>
              <w:top w:w="17" w:type="dxa"/>
              <w:left w:w="17" w:type="dxa"/>
              <w:bottom w:w="0" w:type="dxa"/>
              <w:right w:w="17" w:type="dxa"/>
            </w:tcMar>
            <w:vAlign w:val="center"/>
          </w:tcPr>
          <w:p w14:paraId="5096ACF9">
            <w:pPr>
              <w:jc w:val="center"/>
              <w:rPr>
                <w:sz w:val="24"/>
              </w:rPr>
            </w:pPr>
            <w:r>
              <w:rPr>
                <w:sz w:val="24"/>
              </w:rPr>
              <w:t>28</w:t>
            </w:r>
          </w:p>
        </w:tc>
        <w:tc>
          <w:tcPr>
            <w:tcW w:w="1313" w:type="dxa"/>
            <w:shd w:val="clear" w:color="auto" w:fill="auto"/>
            <w:tcMar>
              <w:top w:w="17" w:type="dxa"/>
              <w:left w:w="17" w:type="dxa"/>
              <w:bottom w:w="0" w:type="dxa"/>
              <w:right w:w="17" w:type="dxa"/>
            </w:tcMar>
            <w:vAlign w:val="center"/>
          </w:tcPr>
          <w:p w14:paraId="18EE2AF3">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131EBAA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4A3989CD">
            <w:pPr>
              <w:jc w:val="center"/>
              <w:rPr>
                <w:rFonts w:hint="default"/>
                <w:sz w:val="24"/>
                <w:lang w:val="en-US"/>
              </w:rPr>
            </w:pPr>
            <w:r>
              <w:rPr>
                <w:rFonts w:hint="eastAsia"/>
                <w:sz w:val="24"/>
                <w:lang w:val="en-US" w:eastAsia="zh-CN"/>
              </w:rPr>
              <w:t>0.2</w:t>
            </w:r>
          </w:p>
        </w:tc>
      </w:tr>
      <w:tr w14:paraId="63DE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DD3DEEE">
            <w:pPr>
              <w:jc w:val="center"/>
              <w:rPr>
                <w:sz w:val="24"/>
              </w:rPr>
            </w:pPr>
          </w:p>
        </w:tc>
        <w:tc>
          <w:tcPr>
            <w:tcW w:w="0" w:type="auto"/>
            <w:vMerge w:val="continue"/>
          </w:tcPr>
          <w:p w14:paraId="7B28168B">
            <w:pPr>
              <w:jc w:val="center"/>
              <w:rPr>
                <w:sz w:val="24"/>
              </w:rPr>
            </w:pPr>
          </w:p>
        </w:tc>
        <w:tc>
          <w:tcPr>
            <w:tcW w:w="0" w:type="auto"/>
            <w:shd w:val="clear" w:color="auto" w:fill="auto"/>
            <w:tcMar>
              <w:top w:w="17" w:type="dxa"/>
              <w:left w:w="17" w:type="dxa"/>
              <w:bottom w:w="0" w:type="dxa"/>
              <w:right w:w="17" w:type="dxa"/>
            </w:tcMar>
            <w:vAlign w:val="center"/>
          </w:tcPr>
          <w:p w14:paraId="5C789FB0">
            <w:pPr>
              <w:jc w:val="center"/>
              <w:rPr>
                <w:sz w:val="24"/>
              </w:rPr>
            </w:pPr>
            <w:r>
              <w:rPr>
                <w:sz w:val="24"/>
              </w:rPr>
              <w:t>29</w:t>
            </w:r>
          </w:p>
        </w:tc>
        <w:tc>
          <w:tcPr>
            <w:tcW w:w="1313" w:type="dxa"/>
            <w:shd w:val="clear" w:color="auto" w:fill="auto"/>
            <w:tcMar>
              <w:top w:w="17" w:type="dxa"/>
              <w:left w:w="17" w:type="dxa"/>
              <w:bottom w:w="0" w:type="dxa"/>
              <w:right w:w="17" w:type="dxa"/>
            </w:tcMar>
            <w:vAlign w:val="center"/>
          </w:tcPr>
          <w:p w14:paraId="641818E0">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3DCBE79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1DEE82D">
            <w:pPr>
              <w:jc w:val="center"/>
              <w:rPr>
                <w:sz w:val="24"/>
              </w:rPr>
            </w:pPr>
            <w:r>
              <w:rPr>
                <w:rFonts w:hint="eastAsia"/>
                <w:sz w:val="24"/>
                <w:lang w:val="en-US" w:eastAsia="zh-CN"/>
              </w:rPr>
              <w:t>0.0</w:t>
            </w:r>
          </w:p>
        </w:tc>
      </w:tr>
      <w:tr w14:paraId="4C5B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573D44C">
            <w:pPr>
              <w:jc w:val="center"/>
              <w:rPr>
                <w:sz w:val="24"/>
              </w:rPr>
            </w:pPr>
          </w:p>
        </w:tc>
        <w:tc>
          <w:tcPr>
            <w:tcW w:w="0" w:type="auto"/>
            <w:vMerge w:val="continue"/>
          </w:tcPr>
          <w:p w14:paraId="36173E9D">
            <w:pPr>
              <w:jc w:val="center"/>
              <w:rPr>
                <w:sz w:val="24"/>
              </w:rPr>
            </w:pPr>
          </w:p>
        </w:tc>
        <w:tc>
          <w:tcPr>
            <w:tcW w:w="0" w:type="auto"/>
            <w:shd w:val="clear" w:color="auto" w:fill="auto"/>
            <w:tcMar>
              <w:top w:w="17" w:type="dxa"/>
              <w:left w:w="17" w:type="dxa"/>
              <w:bottom w:w="0" w:type="dxa"/>
              <w:right w:w="17" w:type="dxa"/>
            </w:tcMar>
            <w:vAlign w:val="center"/>
          </w:tcPr>
          <w:p w14:paraId="56568EC2">
            <w:pPr>
              <w:jc w:val="center"/>
              <w:rPr>
                <w:sz w:val="24"/>
              </w:rPr>
            </w:pPr>
            <w:r>
              <w:rPr>
                <w:sz w:val="24"/>
              </w:rPr>
              <w:t>30</w:t>
            </w:r>
          </w:p>
        </w:tc>
        <w:tc>
          <w:tcPr>
            <w:tcW w:w="1313" w:type="dxa"/>
            <w:shd w:val="clear" w:color="auto" w:fill="auto"/>
            <w:tcMar>
              <w:top w:w="17" w:type="dxa"/>
              <w:left w:w="17" w:type="dxa"/>
              <w:bottom w:w="0" w:type="dxa"/>
              <w:right w:w="17" w:type="dxa"/>
            </w:tcMar>
            <w:vAlign w:val="center"/>
          </w:tcPr>
          <w:p w14:paraId="0338C5DF">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07659FF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522AF91">
            <w:pPr>
              <w:jc w:val="center"/>
              <w:rPr>
                <w:rFonts w:hint="default"/>
                <w:sz w:val="24"/>
                <w:lang w:val="en-US"/>
              </w:rPr>
            </w:pPr>
            <w:r>
              <w:rPr>
                <w:rFonts w:hint="eastAsia"/>
                <w:sz w:val="24"/>
                <w:lang w:val="en-US" w:eastAsia="zh-CN"/>
              </w:rPr>
              <w:t>0.2</w:t>
            </w:r>
          </w:p>
        </w:tc>
      </w:tr>
      <w:tr w14:paraId="0706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55EA0A6">
            <w:pPr>
              <w:jc w:val="center"/>
              <w:rPr>
                <w:sz w:val="24"/>
              </w:rPr>
            </w:pPr>
          </w:p>
        </w:tc>
        <w:tc>
          <w:tcPr>
            <w:tcW w:w="0" w:type="auto"/>
            <w:vMerge w:val="continue"/>
          </w:tcPr>
          <w:p w14:paraId="53DCDDBE">
            <w:pPr>
              <w:jc w:val="center"/>
              <w:rPr>
                <w:sz w:val="24"/>
              </w:rPr>
            </w:pPr>
          </w:p>
        </w:tc>
        <w:tc>
          <w:tcPr>
            <w:tcW w:w="0" w:type="auto"/>
            <w:shd w:val="clear" w:color="auto" w:fill="auto"/>
            <w:tcMar>
              <w:top w:w="17" w:type="dxa"/>
              <w:left w:w="17" w:type="dxa"/>
              <w:bottom w:w="0" w:type="dxa"/>
              <w:right w:w="17" w:type="dxa"/>
            </w:tcMar>
            <w:vAlign w:val="center"/>
          </w:tcPr>
          <w:p w14:paraId="687F1878">
            <w:pPr>
              <w:jc w:val="center"/>
              <w:rPr>
                <w:sz w:val="24"/>
              </w:rPr>
            </w:pPr>
            <w:r>
              <w:rPr>
                <w:sz w:val="24"/>
              </w:rPr>
              <w:t>31</w:t>
            </w:r>
          </w:p>
        </w:tc>
        <w:tc>
          <w:tcPr>
            <w:tcW w:w="1313" w:type="dxa"/>
            <w:shd w:val="clear" w:color="auto" w:fill="auto"/>
            <w:tcMar>
              <w:top w:w="17" w:type="dxa"/>
              <w:left w:w="17" w:type="dxa"/>
              <w:bottom w:w="0" w:type="dxa"/>
              <w:right w:w="17" w:type="dxa"/>
            </w:tcMar>
            <w:vAlign w:val="center"/>
          </w:tcPr>
          <w:p w14:paraId="76ACCA15">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3DEE7A6A">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F1D9724">
            <w:pPr>
              <w:jc w:val="center"/>
              <w:rPr>
                <w:rFonts w:hint="default"/>
                <w:sz w:val="24"/>
                <w:lang w:val="en-US"/>
              </w:rPr>
            </w:pPr>
            <w:r>
              <w:rPr>
                <w:rFonts w:hint="eastAsia"/>
                <w:sz w:val="24"/>
                <w:lang w:val="en-US" w:eastAsia="zh-CN"/>
              </w:rPr>
              <w:t>0.2</w:t>
            </w:r>
          </w:p>
        </w:tc>
      </w:tr>
      <w:tr w14:paraId="2496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5F16243">
            <w:pPr>
              <w:jc w:val="center"/>
              <w:rPr>
                <w:sz w:val="24"/>
              </w:rPr>
            </w:pPr>
          </w:p>
        </w:tc>
        <w:tc>
          <w:tcPr>
            <w:tcW w:w="0" w:type="auto"/>
            <w:vMerge w:val="continue"/>
          </w:tcPr>
          <w:p w14:paraId="5A123F08">
            <w:pPr>
              <w:jc w:val="center"/>
              <w:rPr>
                <w:sz w:val="24"/>
              </w:rPr>
            </w:pPr>
          </w:p>
        </w:tc>
        <w:tc>
          <w:tcPr>
            <w:tcW w:w="0" w:type="auto"/>
            <w:shd w:val="clear" w:color="auto" w:fill="auto"/>
            <w:tcMar>
              <w:top w:w="17" w:type="dxa"/>
              <w:left w:w="17" w:type="dxa"/>
              <w:bottom w:w="0" w:type="dxa"/>
              <w:right w:w="17" w:type="dxa"/>
            </w:tcMar>
            <w:vAlign w:val="center"/>
          </w:tcPr>
          <w:p w14:paraId="31690DA7">
            <w:pPr>
              <w:jc w:val="center"/>
              <w:rPr>
                <w:sz w:val="24"/>
              </w:rPr>
            </w:pPr>
            <w:r>
              <w:rPr>
                <w:sz w:val="24"/>
              </w:rPr>
              <w:t>32</w:t>
            </w:r>
          </w:p>
        </w:tc>
        <w:tc>
          <w:tcPr>
            <w:tcW w:w="1313" w:type="dxa"/>
            <w:shd w:val="clear" w:color="auto" w:fill="auto"/>
            <w:tcMar>
              <w:top w:w="17" w:type="dxa"/>
              <w:left w:w="17" w:type="dxa"/>
              <w:bottom w:w="0" w:type="dxa"/>
              <w:right w:w="17" w:type="dxa"/>
            </w:tcMar>
            <w:vAlign w:val="center"/>
          </w:tcPr>
          <w:p w14:paraId="7633BCF8">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113DEAE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A23E1A4">
            <w:pPr>
              <w:jc w:val="center"/>
              <w:rPr>
                <w:sz w:val="24"/>
              </w:rPr>
            </w:pPr>
            <w:r>
              <w:rPr>
                <w:rFonts w:hint="eastAsia"/>
                <w:sz w:val="24"/>
                <w:lang w:val="en-US" w:eastAsia="zh-CN"/>
              </w:rPr>
              <w:t>0.0</w:t>
            </w:r>
          </w:p>
        </w:tc>
      </w:tr>
      <w:tr w14:paraId="025B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153D018">
            <w:pPr>
              <w:jc w:val="center"/>
              <w:rPr>
                <w:sz w:val="24"/>
              </w:rPr>
            </w:pPr>
          </w:p>
        </w:tc>
        <w:tc>
          <w:tcPr>
            <w:tcW w:w="0" w:type="auto"/>
            <w:vMerge w:val="continue"/>
          </w:tcPr>
          <w:p w14:paraId="02CF5780">
            <w:pPr>
              <w:jc w:val="center"/>
              <w:rPr>
                <w:sz w:val="24"/>
              </w:rPr>
            </w:pPr>
          </w:p>
        </w:tc>
        <w:tc>
          <w:tcPr>
            <w:tcW w:w="0" w:type="auto"/>
            <w:shd w:val="clear" w:color="auto" w:fill="auto"/>
            <w:tcMar>
              <w:top w:w="17" w:type="dxa"/>
              <w:left w:w="17" w:type="dxa"/>
              <w:bottom w:w="0" w:type="dxa"/>
              <w:right w:w="17" w:type="dxa"/>
            </w:tcMar>
            <w:vAlign w:val="center"/>
          </w:tcPr>
          <w:p w14:paraId="6751DC4D">
            <w:pPr>
              <w:jc w:val="center"/>
              <w:rPr>
                <w:sz w:val="24"/>
              </w:rPr>
            </w:pPr>
            <w:r>
              <w:rPr>
                <w:sz w:val="24"/>
              </w:rPr>
              <w:t>33</w:t>
            </w:r>
          </w:p>
        </w:tc>
        <w:tc>
          <w:tcPr>
            <w:tcW w:w="1313" w:type="dxa"/>
            <w:shd w:val="clear" w:color="auto" w:fill="auto"/>
            <w:tcMar>
              <w:top w:w="17" w:type="dxa"/>
              <w:left w:w="17" w:type="dxa"/>
              <w:bottom w:w="0" w:type="dxa"/>
              <w:right w:w="17" w:type="dxa"/>
            </w:tcMar>
            <w:vAlign w:val="center"/>
          </w:tcPr>
          <w:p w14:paraId="076B4B1C">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28C00DB">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980F23D">
            <w:pPr>
              <w:jc w:val="center"/>
              <w:rPr>
                <w:sz w:val="24"/>
              </w:rPr>
            </w:pPr>
            <w:r>
              <w:rPr>
                <w:rFonts w:hint="eastAsia"/>
                <w:sz w:val="24"/>
                <w:lang w:val="en-US" w:eastAsia="zh-CN"/>
              </w:rPr>
              <w:t>0.0</w:t>
            </w:r>
          </w:p>
        </w:tc>
      </w:tr>
      <w:tr w14:paraId="215B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1EE394B">
            <w:pPr>
              <w:jc w:val="center"/>
              <w:rPr>
                <w:sz w:val="24"/>
              </w:rPr>
            </w:pPr>
          </w:p>
        </w:tc>
        <w:tc>
          <w:tcPr>
            <w:tcW w:w="0" w:type="auto"/>
            <w:vMerge w:val="continue"/>
          </w:tcPr>
          <w:p w14:paraId="20D802E1">
            <w:pPr>
              <w:jc w:val="center"/>
              <w:rPr>
                <w:sz w:val="24"/>
              </w:rPr>
            </w:pPr>
          </w:p>
        </w:tc>
        <w:tc>
          <w:tcPr>
            <w:tcW w:w="0" w:type="auto"/>
            <w:shd w:val="clear" w:color="auto" w:fill="auto"/>
            <w:tcMar>
              <w:top w:w="17" w:type="dxa"/>
              <w:left w:w="17" w:type="dxa"/>
              <w:bottom w:w="0" w:type="dxa"/>
              <w:right w:w="17" w:type="dxa"/>
            </w:tcMar>
            <w:vAlign w:val="center"/>
          </w:tcPr>
          <w:p w14:paraId="22AF65BB">
            <w:pPr>
              <w:jc w:val="center"/>
              <w:rPr>
                <w:sz w:val="24"/>
              </w:rPr>
            </w:pPr>
            <w:r>
              <w:rPr>
                <w:sz w:val="24"/>
              </w:rPr>
              <w:t>34</w:t>
            </w:r>
          </w:p>
        </w:tc>
        <w:tc>
          <w:tcPr>
            <w:tcW w:w="1313" w:type="dxa"/>
            <w:shd w:val="clear" w:color="auto" w:fill="auto"/>
            <w:tcMar>
              <w:top w:w="17" w:type="dxa"/>
              <w:left w:w="17" w:type="dxa"/>
              <w:bottom w:w="0" w:type="dxa"/>
              <w:right w:w="17" w:type="dxa"/>
            </w:tcMar>
            <w:vAlign w:val="center"/>
          </w:tcPr>
          <w:p w14:paraId="66D67722">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68A7266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4DA0384">
            <w:pPr>
              <w:jc w:val="center"/>
              <w:rPr>
                <w:sz w:val="24"/>
              </w:rPr>
            </w:pPr>
            <w:r>
              <w:rPr>
                <w:rFonts w:hint="eastAsia"/>
                <w:sz w:val="24"/>
                <w:lang w:val="en-US" w:eastAsia="zh-CN"/>
              </w:rPr>
              <w:t>0.0</w:t>
            </w:r>
          </w:p>
        </w:tc>
      </w:tr>
      <w:tr w14:paraId="0BCC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F05AC87">
            <w:pPr>
              <w:jc w:val="center"/>
              <w:rPr>
                <w:sz w:val="24"/>
              </w:rPr>
            </w:pPr>
          </w:p>
        </w:tc>
        <w:tc>
          <w:tcPr>
            <w:tcW w:w="0" w:type="auto"/>
            <w:vMerge w:val="continue"/>
          </w:tcPr>
          <w:p w14:paraId="08D2CE3D">
            <w:pPr>
              <w:jc w:val="center"/>
              <w:rPr>
                <w:sz w:val="24"/>
              </w:rPr>
            </w:pPr>
          </w:p>
        </w:tc>
        <w:tc>
          <w:tcPr>
            <w:tcW w:w="0" w:type="auto"/>
            <w:shd w:val="clear" w:color="auto" w:fill="auto"/>
            <w:tcMar>
              <w:top w:w="17" w:type="dxa"/>
              <w:left w:w="17" w:type="dxa"/>
              <w:bottom w:w="0" w:type="dxa"/>
              <w:right w:w="17" w:type="dxa"/>
            </w:tcMar>
            <w:vAlign w:val="center"/>
          </w:tcPr>
          <w:p w14:paraId="18B34CB2">
            <w:pPr>
              <w:jc w:val="center"/>
              <w:rPr>
                <w:sz w:val="24"/>
              </w:rPr>
            </w:pPr>
            <w:r>
              <w:rPr>
                <w:sz w:val="24"/>
              </w:rPr>
              <w:t>35</w:t>
            </w:r>
          </w:p>
        </w:tc>
        <w:tc>
          <w:tcPr>
            <w:tcW w:w="1313" w:type="dxa"/>
            <w:shd w:val="clear" w:color="auto" w:fill="auto"/>
            <w:tcMar>
              <w:top w:w="17" w:type="dxa"/>
              <w:left w:w="17" w:type="dxa"/>
              <w:bottom w:w="0" w:type="dxa"/>
              <w:right w:w="17" w:type="dxa"/>
            </w:tcMar>
            <w:vAlign w:val="center"/>
          </w:tcPr>
          <w:p w14:paraId="2FA343CF">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5442AE8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89D63A4">
            <w:pPr>
              <w:jc w:val="center"/>
              <w:rPr>
                <w:sz w:val="24"/>
              </w:rPr>
            </w:pPr>
            <w:r>
              <w:rPr>
                <w:rFonts w:hint="eastAsia"/>
                <w:sz w:val="24"/>
                <w:lang w:val="en-US" w:eastAsia="zh-CN"/>
              </w:rPr>
              <w:t>0.0</w:t>
            </w:r>
          </w:p>
        </w:tc>
      </w:tr>
      <w:tr w14:paraId="0AE5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F95C480">
            <w:pPr>
              <w:jc w:val="center"/>
              <w:rPr>
                <w:sz w:val="24"/>
              </w:rPr>
            </w:pPr>
          </w:p>
        </w:tc>
        <w:tc>
          <w:tcPr>
            <w:tcW w:w="0" w:type="auto"/>
            <w:vMerge w:val="continue"/>
          </w:tcPr>
          <w:p w14:paraId="7C26AD1D">
            <w:pPr>
              <w:jc w:val="center"/>
              <w:rPr>
                <w:sz w:val="24"/>
              </w:rPr>
            </w:pPr>
          </w:p>
        </w:tc>
        <w:tc>
          <w:tcPr>
            <w:tcW w:w="0" w:type="auto"/>
            <w:shd w:val="clear" w:color="auto" w:fill="auto"/>
            <w:tcMar>
              <w:top w:w="17" w:type="dxa"/>
              <w:left w:w="17" w:type="dxa"/>
              <w:bottom w:w="0" w:type="dxa"/>
              <w:right w:w="17" w:type="dxa"/>
            </w:tcMar>
            <w:vAlign w:val="center"/>
          </w:tcPr>
          <w:p w14:paraId="284080A3">
            <w:pPr>
              <w:jc w:val="center"/>
              <w:rPr>
                <w:sz w:val="24"/>
              </w:rPr>
            </w:pPr>
            <w:r>
              <w:rPr>
                <w:sz w:val="24"/>
              </w:rPr>
              <w:t>36</w:t>
            </w:r>
          </w:p>
        </w:tc>
        <w:tc>
          <w:tcPr>
            <w:tcW w:w="1313" w:type="dxa"/>
            <w:shd w:val="clear" w:color="auto" w:fill="auto"/>
            <w:tcMar>
              <w:top w:w="17" w:type="dxa"/>
              <w:left w:w="17" w:type="dxa"/>
              <w:bottom w:w="0" w:type="dxa"/>
              <w:right w:w="17" w:type="dxa"/>
            </w:tcMar>
            <w:vAlign w:val="center"/>
          </w:tcPr>
          <w:p w14:paraId="773F5C10">
            <w:pPr>
              <w:jc w:val="center"/>
              <w:rPr>
                <w:rFonts w:hint="default"/>
                <w:sz w:val="24"/>
                <w:lang w:val="en-US"/>
              </w:rPr>
            </w:pPr>
            <w:r>
              <w:rPr>
                <w:rFonts w:hint="eastAsia"/>
                <w:sz w:val="24"/>
                <w:lang w:val="en-US" w:eastAsia="zh-CN"/>
              </w:rPr>
              <w:t>40.4</w:t>
            </w:r>
          </w:p>
        </w:tc>
        <w:tc>
          <w:tcPr>
            <w:tcW w:w="1976" w:type="dxa"/>
            <w:shd w:val="clear" w:color="auto" w:fill="auto"/>
            <w:tcMar>
              <w:top w:w="17" w:type="dxa"/>
              <w:left w:w="17" w:type="dxa"/>
              <w:bottom w:w="0" w:type="dxa"/>
              <w:right w:w="17" w:type="dxa"/>
            </w:tcMar>
            <w:vAlign w:val="center"/>
          </w:tcPr>
          <w:p w14:paraId="6FF117CB">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0C5CBA0">
            <w:pPr>
              <w:jc w:val="center"/>
              <w:rPr>
                <w:rFonts w:hint="default"/>
                <w:sz w:val="24"/>
                <w:lang w:val="en-US"/>
              </w:rPr>
            </w:pPr>
            <w:r>
              <w:rPr>
                <w:rFonts w:hint="eastAsia"/>
                <w:sz w:val="24"/>
                <w:lang w:val="en-US" w:eastAsia="zh-CN"/>
              </w:rPr>
              <w:t>0.4</w:t>
            </w:r>
          </w:p>
        </w:tc>
      </w:tr>
      <w:tr w14:paraId="32E1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FF246A5">
            <w:pPr>
              <w:jc w:val="center"/>
              <w:rPr>
                <w:sz w:val="24"/>
              </w:rPr>
            </w:pPr>
          </w:p>
        </w:tc>
        <w:tc>
          <w:tcPr>
            <w:tcW w:w="0" w:type="auto"/>
            <w:vMerge w:val="continue"/>
          </w:tcPr>
          <w:p w14:paraId="6C19B055">
            <w:pPr>
              <w:jc w:val="center"/>
              <w:rPr>
                <w:sz w:val="24"/>
              </w:rPr>
            </w:pPr>
          </w:p>
        </w:tc>
        <w:tc>
          <w:tcPr>
            <w:tcW w:w="0" w:type="auto"/>
            <w:shd w:val="clear" w:color="auto" w:fill="auto"/>
            <w:tcMar>
              <w:top w:w="17" w:type="dxa"/>
              <w:left w:w="17" w:type="dxa"/>
              <w:bottom w:w="0" w:type="dxa"/>
              <w:right w:w="17" w:type="dxa"/>
            </w:tcMar>
            <w:vAlign w:val="center"/>
          </w:tcPr>
          <w:p w14:paraId="64BA4332">
            <w:pPr>
              <w:jc w:val="center"/>
              <w:rPr>
                <w:sz w:val="24"/>
              </w:rPr>
            </w:pPr>
            <w:r>
              <w:rPr>
                <w:sz w:val="24"/>
              </w:rPr>
              <w:t>37</w:t>
            </w:r>
          </w:p>
        </w:tc>
        <w:tc>
          <w:tcPr>
            <w:tcW w:w="1313" w:type="dxa"/>
            <w:shd w:val="clear" w:color="auto" w:fill="auto"/>
            <w:tcMar>
              <w:top w:w="17" w:type="dxa"/>
              <w:left w:w="17" w:type="dxa"/>
              <w:bottom w:w="0" w:type="dxa"/>
              <w:right w:w="17" w:type="dxa"/>
            </w:tcMar>
            <w:vAlign w:val="center"/>
          </w:tcPr>
          <w:p w14:paraId="73337FFF">
            <w:pPr>
              <w:jc w:val="center"/>
              <w:rPr>
                <w:rFonts w:hint="default"/>
                <w:sz w:val="24"/>
                <w:lang w:val="en-US"/>
              </w:rPr>
            </w:pPr>
            <w:r>
              <w:rPr>
                <w:rFonts w:hint="eastAsia"/>
                <w:sz w:val="24"/>
                <w:lang w:val="en-US" w:eastAsia="zh-CN"/>
              </w:rPr>
              <w:t>40.2</w:t>
            </w:r>
          </w:p>
        </w:tc>
        <w:tc>
          <w:tcPr>
            <w:tcW w:w="1976" w:type="dxa"/>
            <w:shd w:val="clear" w:color="auto" w:fill="auto"/>
            <w:tcMar>
              <w:top w:w="17" w:type="dxa"/>
              <w:left w:w="17" w:type="dxa"/>
              <w:bottom w:w="0" w:type="dxa"/>
              <w:right w:w="17" w:type="dxa"/>
            </w:tcMar>
            <w:vAlign w:val="center"/>
          </w:tcPr>
          <w:p w14:paraId="74D4170B">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5FA42EB">
            <w:pPr>
              <w:jc w:val="center"/>
              <w:rPr>
                <w:rFonts w:hint="default"/>
                <w:sz w:val="24"/>
                <w:lang w:val="en-US"/>
              </w:rPr>
            </w:pPr>
            <w:r>
              <w:rPr>
                <w:rFonts w:hint="eastAsia"/>
                <w:sz w:val="24"/>
                <w:lang w:val="en-US" w:eastAsia="zh-CN"/>
              </w:rPr>
              <w:t>0.2</w:t>
            </w:r>
          </w:p>
        </w:tc>
      </w:tr>
      <w:tr w14:paraId="207E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B1E72F3">
            <w:pPr>
              <w:jc w:val="center"/>
              <w:rPr>
                <w:sz w:val="24"/>
              </w:rPr>
            </w:pPr>
          </w:p>
        </w:tc>
        <w:tc>
          <w:tcPr>
            <w:tcW w:w="0" w:type="auto"/>
            <w:vMerge w:val="continue"/>
          </w:tcPr>
          <w:p w14:paraId="4C7AB7BA">
            <w:pPr>
              <w:jc w:val="center"/>
              <w:rPr>
                <w:sz w:val="24"/>
              </w:rPr>
            </w:pPr>
          </w:p>
        </w:tc>
        <w:tc>
          <w:tcPr>
            <w:tcW w:w="0" w:type="auto"/>
            <w:shd w:val="clear" w:color="auto" w:fill="auto"/>
            <w:tcMar>
              <w:top w:w="17" w:type="dxa"/>
              <w:left w:w="17" w:type="dxa"/>
              <w:bottom w:w="0" w:type="dxa"/>
              <w:right w:w="17" w:type="dxa"/>
            </w:tcMar>
            <w:vAlign w:val="center"/>
          </w:tcPr>
          <w:p w14:paraId="603E59C8">
            <w:pPr>
              <w:jc w:val="center"/>
              <w:rPr>
                <w:sz w:val="24"/>
              </w:rPr>
            </w:pPr>
            <w:r>
              <w:rPr>
                <w:sz w:val="24"/>
              </w:rPr>
              <w:t>38</w:t>
            </w:r>
          </w:p>
        </w:tc>
        <w:tc>
          <w:tcPr>
            <w:tcW w:w="1313" w:type="dxa"/>
            <w:shd w:val="clear" w:color="auto" w:fill="auto"/>
            <w:tcMar>
              <w:top w:w="17" w:type="dxa"/>
              <w:left w:w="17" w:type="dxa"/>
              <w:bottom w:w="0" w:type="dxa"/>
              <w:right w:w="17" w:type="dxa"/>
            </w:tcMar>
            <w:vAlign w:val="center"/>
          </w:tcPr>
          <w:p w14:paraId="1B2449D5">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5B27D52F">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CE685A9">
            <w:pPr>
              <w:jc w:val="center"/>
              <w:rPr>
                <w:sz w:val="24"/>
              </w:rPr>
            </w:pPr>
            <w:r>
              <w:rPr>
                <w:rFonts w:hint="eastAsia"/>
                <w:sz w:val="24"/>
                <w:lang w:val="en-US" w:eastAsia="zh-CN"/>
              </w:rPr>
              <w:t>0.0</w:t>
            </w:r>
          </w:p>
        </w:tc>
      </w:tr>
      <w:tr w14:paraId="07B2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D44587A">
            <w:pPr>
              <w:jc w:val="center"/>
              <w:rPr>
                <w:sz w:val="24"/>
              </w:rPr>
            </w:pPr>
          </w:p>
        </w:tc>
        <w:tc>
          <w:tcPr>
            <w:tcW w:w="0" w:type="auto"/>
            <w:vMerge w:val="continue"/>
          </w:tcPr>
          <w:p w14:paraId="56F1A2B4">
            <w:pPr>
              <w:jc w:val="center"/>
              <w:rPr>
                <w:sz w:val="24"/>
              </w:rPr>
            </w:pPr>
          </w:p>
        </w:tc>
        <w:tc>
          <w:tcPr>
            <w:tcW w:w="0" w:type="auto"/>
            <w:shd w:val="clear" w:color="auto" w:fill="auto"/>
            <w:tcMar>
              <w:top w:w="17" w:type="dxa"/>
              <w:left w:w="17" w:type="dxa"/>
              <w:bottom w:w="0" w:type="dxa"/>
              <w:right w:w="17" w:type="dxa"/>
            </w:tcMar>
            <w:vAlign w:val="center"/>
          </w:tcPr>
          <w:p w14:paraId="2C2E21D2">
            <w:pPr>
              <w:jc w:val="center"/>
              <w:rPr>
                <w:sz w:val="24"/>
              </w:rPr>
            </w:pPr>
            <w:r>
              <w:rPr>
                <w:sz w:val="24"/>
              </w:rPr>
              <w:t>39</w:t>
            </w:r>
          </w:p>
        </w:tc>
        <w:tc>
          <w:tcPr>
            <w:tcW w:w="1313" w:type="dxa"/>
            <w:shd w:val="clear" w:color="auto" w:fill="auto"/>
            <w:tcMar>
              <w:top w:w="17" w:type="dxa"/>
              <w:left w:w="17" w:type="dxa"/>
              <w:bottom w:w="0" w:type="dxa"/>
              <w:right w:w="17" w:type="dxa"/>
            </w:tcMar>
            <w:vAlign w:val="center"/>
          </w:tcPr>
          <w:p w14:paraId="59CEFBA7">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0845659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5903F98">
            <w:pPr>
              <w:jc w:val="center"/>
              <w:rPr>
                <w:sz w:val="24"/>
              </w:rPr>
            </w:pPr>
            <w:r>
              <w:rPr>
                <w:rFonts w:hint="eastAsia"/>
                <w:sz w:val="24"/>
                <w:lang w:val="en-US" w:eastAsia="zh-CN"/>
              </w:rPr>
              <w:t>0.0</w:t>
            </w:r>
          </w:p>
        </w:tc>
      </w:tr>
      <w:tr w14:paraId="7D5C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679103F1">
            <w:pPr>
              <w:jc w:val="center"/>
              <w:rPr>
                <w:sz w:val="24"/>
              </w:rPr>
            </w:pPr>
          </w:p>
        </w:tc>
        <w:tc>
          <w:tcPr>
            <w:tcW w:w="0" w:type="auto"/>
            <w:vMerge w:val="continue"/>
          </w:tcPr>
          <w:p w14:paraId="33379E0F">
            <w:pPr>
              <w:jc w:val="center"/>
              <w:rPr>
                <w:sz w:val="24"/>
              </w:rPr>
            </w:pPr>
          </w:p>
        </w:tc>
        <w:tc>
          <w:tcPr>
            <w:tcW w:w="0" w:type="auto"/>
            <w:shd w:val="clear" w:color="auto" w:fill="auto"/>
            <w:tcMar>
              <w:top w:w="17" w:type="dxa"/>
              <w:left w:w="17" w:type="dxa"/>
              <w:bottom w:w="0" w:type="dxa"/>
              <w:right w:w="17" w:type="dxa"/>
            </w:tcMar>
            <w:vAlign w:val="center"/>
          </w:tcPr>
          <w:p w14:paraId="0086133D">
            <w:pPr>
              <w:jc w:val="center"/>
              <w:rPr>
                <w:sz w:val="24"/>
              </w:rPr>
            </w:pPr>
            <w:r>
              <w:rPr>
                <w:sz w:val="24"/>
              </w:rPr>
              <w:t>40</w:t>
            </w:r>
          </w:p>
        </w:tc>
        <w:tc>
          <w:tcPr>
            <w:tcW w:w="1313" w:type="dxa"/>
            <w:shd w:val="clear" w:color="auto" w:fill="auto"/>
            <w:tcMar>
              <w:top w:w="17" w:type="dxa"/>
              <w:left w:w="17" w:type="dxa"/>
              <w:bottom w:w="0" w:type="dxa"/>
              <w:right w:w="17" w:type="dxa"/>
            </w:tcMar>
            <w:vAlign w:val="center"/>
          </w:tcPr>
          <w:p w14:paraId="276D73F1">
            <w:pPr>
              <w:jc w:val="center"/>
              <w:rPr>
                <w:sz w:val="24"/>
              </w:rPr>
            </w:pPr>
            <w:r>
              <w:rPr>
                <w:rFonts w:hint="eastAsia"/>
                <w:sz w:val="24"/>
                <w:lang w:val="en-US" w:eastAsia="zh-CN"/>
              </w:rPr>
              <w:t>40.0</w:t>
            </w:r>
          </w:p>
        </w:tc>
        <w:tc>
          <w:tcPr>
            <w:tcW w:w="1976" w:type="dxa"/>
            <w:shd w:val="clear" w:color="auto" w:fill="auto"/>
            <w:tcMar>
              <w:top w:w="17" w:type="dxa"/>
              <w:left w:w="17" w:type="dxa"/>
              <w:bottom w:w="0" w:type="dxa"/>
              <w:right w:w="17" w:type="dxa"/>
            </w:tcMar>
            <w:vAlign w:val="center"/>
          </w:tcPr>
          <w:p w14:paraId="07EE7FAF">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3262EB8B">
            <w:pPr>
              <w:jc w:val="center"/>
              <w:rPr>
                <w:sz w:val="24"/>
              </w:rPr>
            </w:pPr>
            <w:r>
              <w:rPr>
                <w:rFonts w:hint="eastAsia"/>
                <w:sz w:val="24"/>
                <w:lang w:val="en-US" w:eastAsia="zh-CN"/>
              </w:rPr>
              <w:t>0.0</w:t>
            </w:r>
          </w:p>
        </w:tc>
      </w:tr>
      <w:tr w14:paraId="1327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restart"/>
            <w:vAlign w:val="center"/>
          </w:tcPr>
          <w:p w14:paraId="55B86BF2">
            <w:pPr>
              <w:jc w:val="center"/>
              <w:rPr>
                <w:rFonts w:hint="default" w:eastAsia="宋体"/>
                <w:sz w:val="24"/>
                <w:lang w:val="en-US" w:eastAsia="zh-CN"/>
              </w:rPr>
            </w:pPr>
            <w:r>
              <w:rPr>
                <w:rFonts w:hint="eastAsia"/>
                <w:sz w:val="24"/>
                <w:lang w:val="en-US" w:eastAsia="zh-CN"/>
              </w:rPr>
              <w:t>上海阳光科学仪器制造有限公司</w:t>
            </w:r>
          </w:p>
        </w:tc>
        <w:tc>
          <w:tcPr>
            <w:tcW w:w="0" w:type="auto"/>
            <w:vMerge w:val="restart"/>
            <w:vAlign w:val="center"/>
          </w:tcPr>
          <w:p w14:paraId="45B04CBD">
            <w:pPr>
              <w:jc w:val="center"/>
              <w:rPr>
                <w:rFonts w:hint="default" w:eastAsia="宋体"/>
                <w:sz w:val="24"/>
                <w:lang w:val="en-US" w:eastAsia="zh-CN"/>
              </w:rPr>
            </w:pPr>
            <w:r>
              <w:rPr>
                <w:rFonts w:hint="eastAsia"/>
                <w:sz w:val="24"/>
                <w:lang w:val="en-US" w:eastAsia="zh-CN"/>
              </w:rPr>
              <w:t>YG-2812-1</w:t>
            </w:r>
          </w:p>
        </w:tc>
        <w:tc>
          <w:tcPr>
            <w:tcW w:w="0" w:type="auto"/>
            <w:shd w:val="clear" w:color="auto" w:fill="auto"/>
            <w:tcMar>
              <w:top w:w="17" w:type="dxa"/>
              <w:left w:w="17" w:type="dxa"/>
              <w:bottom w:w="0" w:type="dxa"/>
              <w:right w:w="17" w:type="dxa"/>
            </w:tcMar>
            <w:vAlign w:val="center"/>
          </w:tcPr>
          <w:p w14:paraId="5A2C7877">
            <w:pPr>
              <w:jc w:val="center"/>
              <w:rPr>
                <w:sz w:val="24"/>
              </w:rPr>
            </w:pPr>
            <w:r>
              <w:rPr>
                <w:sz w:val="24"/>
              </w:rPr>
              <w:t>41</w:t>
            </w:r>
          </w:p>
        </w:tc>
        <w:tc>
          <w:tcPr>
            <w:tcW w:w="1313" w:type="dxa"/>
            <w:shd w:val="clear" w:color="auto" w:fill="auto"/>
            <w:tcMar>
              <w:top w:w="17" w:type="dxa"/>
              <w:left w:w="17" w:type="dxa"/>
              <w:bottom w:w="0" w:type="dxa"/>
              <w:right w:w="17" w:type="dxa"/>
            </w:tcMar>
            <w:vAlign w:val="center"/>
          </w:tcPr>
          <w:p w14:paraId="781732F9">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5604BAF7">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9D867A1">
            <w:pPr>
              <w:jc w:val="center"/>
              <w:rPr>
                <w:sz w:val="24"/>
              </w:rPr>
            </w:pPr>
            <w:r>
              <w:rPr>
                <w:rFonts w:hint="eastAsia"/>
                <w:sz w:val="24"/>
                <w:lang w:val="en-US" w:eastAsia="zh-CN"/>
              </w:rPr>
              <w:t>1.0</w:t>
            </w:r>
          </w:p>
        </w:tc>
      </w:tr>
      <w:tr w14:paraId="7B25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15DBDD8">
            <w:pPr>
              <w:jc w:val="center"/>
              <w:rPr>
                <w:sz w:val="24"/>
              </w:rPr>
            </w:pPr>
          </w:p>
        </w:tc>
        <w:tc>
          <w:tcPr>
            <w:tcW w:w="0" w:type="auto"/>
            <w:vMerge w:val="continue"/>
          </w:tcPr>
          <w:p w14:paraId="478F6D72">
            <w:pPr>
              <w:jc w:val="center"/>
              <w:rPr>
                <w:sz w:val="24"/>
              </w:rPr>
            </w:pPr>
          </w:p>
        </w:tc>
        <w:tc>
          <w:tcPr>
            <w:tcW w:w="0" w:type="auto"/>
            <w:shd w:val="clear" w:color="auto" w:fill="auto"/>
            <w:tcMar>
              <w:top w:w="17" w:type="dxa"/>
              <w:left w:w="17" w:type="dxa"/>
              <w:bottom w:w="0" w:type="dxa"/>
              <w:right w:w="17" w:type="dxa"/>
            </w:tcMar>
            <w:vAlign w:val="center"/>
          </w:tcPr>
          <w:p w14:paraId="362C0A13">
            <w:pPr>
              <w:jc w:val="center"/>
              <w:rPr>
                <w:sz w:val="24"/>
              </w:rPr>
            </w:pPr>
            <w:r>
              <w:rPr>
                <w:sz w:val="24"/>
              </w:rPr>
              <w:t>42</w:t>
            </w:r>
          </w:p>
        </w:tc>
        <w:tc>
          <w:tcPr>
            <w:tcW w:w="1313" w:type="dxa"/>
            <w:shd w:val="clear" w:color="auto" w:fill="auto"/>
            <w:tcMar>
              <w:top w:w="17" w:type="dxa"/>
              <w:left w:w="17" w:type="dxa"/>
              <w:bottom w:w="0" w:type="dxa"/>
              <w:right w:w="17" w:type="dxa"/>
            </w:tcMar>
            <w:vAlign w:val="center"/>
          </w:tcPr>
          <w:p w14:paraId="4599F82D">
            <w:pPr>
              <w:jc w:val="center"/>
              <w:rPr>
                <w:sz w:val="24"/>
              </w:rPr>
            </w:pPr>
            <w:r>
              <w:rPr>
                <w:rFonts w:hint="eastAsia"/>
                <w:sz w:val="24"/>
                <w:lang w:val="en-US" w:eastAsia="zh-CN"/>
              </w:rPr>
              <w:t>41.2</w:t>
            </w:r>
          </w:p>
        </w:tc>
        <w:tc>
          <w:tcPr>
            <w:tcW w:w="1976" w:type="dxa"/>
            <w:shd w:val="clear" w:color="auto" w:fill="auto"/>
            <w:tcMar>
              <w:top w:w="17" w:type="dxa"/>
              <w:left w:w="17" w:type="dxa"/>
              <w:bottom w:w="0" w:type="dxa"/>
              <w:right w:w="17" w:type="dxa"/>
            </w:tcMar>
            <w:vAlign w:val="center"/>
          </w:tcPr>
          <w:p w14:paraId="1632A492">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36864C53">
            <w:pPr>
              <w:jc w:val="center"/>
              <w:rPr>
                <w:sz w:val="24"/>
              </w:rPr>
            </w:pPr>
            <w:r>
              <w:rPr>
                <w:rFonts w:hint="eastAsia"/>
                <w:sz w:val="24"/>
                <w:lang w:val="en-US" w:eastAsia="zh-CN"/>
              </w:rPr>
              <w:t>1.2</w:t>
            </w:r>
          </w:p>
        </w:tc>
      </w:tr>
      <w:tr w14:paraId="45F4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CEA6AB5">
            <w:pPr>
              <w:jc w:val="center"/>
              <w:rPr>
                <w:sz w:val="24"/>
              </w:rPr>
            </w:pPr>
          </w:p>
        </w:tc>
        <w:tc>
          <w:tcPr>
            <w:tcW w:w="0" w:type="auto"/>
            <w:vMerge w:val="continue"/>
          </w:tcPr>
          <w:p w14:paraId="55E87D72">
            <w:pPr>
              <w:jc w:val="center"/>
              <w:rPr>
                <w:sz w:val="24"/>
              </w:rPr>
            </w:pPr>
          </w:p>
        </w:tc>
        <w:tc>
          <w:tcPr>
            <w:tcW w:w="0" w:type="auto"/>
            <w:shd w:val="clear" w:color="auto" w:fill="auto"/>
            <w:tcMar>
              <w:top w:w="17" w:type="dxa"/>
              <w:left w:w="17" w:type="dxa"/>
              <w:bottom w:w="0" w:type="dxa"/>
              <w:right w:w="17" w:type="dxa"/>
            </w:tcMar>
            <w:vAlign w:val="center"/>
          </w:tcPr>
          <w:p w14:paraId="338C007D">
            <w:pPr>
              <w:jc w:val="center"/>
              <w:rPr>
                <w:sz w:val="24"/>
              </w:rPr>
            </w:pPr>
            <w:r>
              <w:rPr>
                <w:sz w:val="24"/>
              </w:rPr>
              <w:t>43</w:t>
            </w:r>
          </w:p>
        </w:tc>
        <w:tc>
          <w:tcPr>
            <w:tcW w:w="1313" w:type="dxa"/>
            <w:shd w:val="clear" w:color="auto" w:fill="auto"/>
            <w:tcMar>
              <w:top w:w="17" w:type="dxa"/>
              <w:left w:w="17" w:type="dxa"/>
              <w:bottom w:w="0" w:type="dxa"/>
              <w:right w:w="17" w:type="dxa"/>
            </w:tcMar>
            <w:vAlign w:val="center"/>
          </w:tcPr>
          <w:p w14:paraId="68FA644C">
            <w:pPr>
              <w:jc w:val="center"/>
              <w:rPr>
                <w:sz w:val="24"/>
              </w:rPr>
            </w:pPr>
            <w:r>
              <w:rPr>
                <w:rFonts w:hint="eastAsia"/>
                <w:sz w:val="24"/>
                <w:lang w:val="en-US" w:eastAsia="zh-CN"/>
              </w:rPr>
              <w:t>40.6</w:t>
            </w:r>
          </w:p>
        </w:tc>
        <w:tc>
          <w:tcPr>
            <w:tcW w:w="1976" w:type="dxa"/>
            <w:shd w:val="clear" w:color="auto" w:fill="auto"/>
            <w:tcMar>
              <w:top w:w="17" w:type="dxa"/>
              <w:left w:w="17" w:type="dxa"/>
              <w:bottom w:w="0" w:type="dxa"/>
              <w:right w:w="17" w:type="dxa"/>
            </w:tcMar>
            <w:vAlign w:val="center"/>
          </w:tcPr>
          <w:p w14:paraId="3AD25B4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3F71CD6">
            <w:pPr>
              <w:jc w:val="center"/>
              <w:rPr>
                <w:sz w:val="24"/>
              </w:rPr>
            </w:pPr>
            <w:r>
              <w:rPr>
                <w:rFonts w:hint="eastAsia"/>
                <w:sz w:val="24"/>
                <w:lang w:val="en-US" w:eastAsia="zh-CN"/>
              </w:rPr>
              <w:t>0.6</w:t>
            </w:r>
          </w:p>
        </w:tc>
      </w:tr>
      <w:tr w14:paraId="4B18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F5CAC60">
            <w:pPr>
              <w:jc w:val="center"/>
              <w:rPr>
                <w:sz w:val="24"/>
              </w:rPr>
            </w:pPr>
          </w:p>
        </w:tc>
        <w:tc>
          <w:tcPr>
            <w:tcW w:w="0" w:type="auto"/>
            <w:vMerge w:val="continue"/>
          </w:tcPr>
          <w:p w14:paraId="4AC0FF88">
            <w:pPr>
              <w:jc w:val="center"/>
              <w:rPr>
                <w:sz w:val="24"/>
              </w:rPr>
            </w:pPr>
          </w:p>
        </w:tc>
        <w:tc>
          <w:tcPr>
            <w:tcW w:w="0" w:type="auto"/>
            <w:shd w:val="clear" w:color="auto" w:fill="auto"/>
            <w:tcMar>
              <w:top w:w="17" w:type="dxa"/>
              <w:left w:w="17" w:type="dxa"/>
              <w:bottom w:w="0" w:type="dxa"/>
              <w:right w:w="17" w:type="dxa"/>
            </w:tcMar>
            <w:vAlign w:val="center"/>
          </w:tcPr>
          <w:p w14:paraId="2B63F7E7">
            <w:pPr>
              <w:jc w:val="center"/>
              <w:rPr>
                <w:sz w:val="24"/>
              </w:rPr>
            </w:pPr>
            <w:r>
              <w:rPr>
                <w:sz w:val="24"/>
              </w:rPr>
              <w:t>44</w:t>
            </w:r>
          </w:p>
        </w:tc>
        <w:tc>
          <w:tcPr>
            <w:tcW w:w="1313" w:type="dxa"/>
            <w:shd w:val="clear" w:color="auto" w:fill="auto"/>
            <w:tcMar>
              <w:top w:w="17" w:type="dxa"/>
              <w:left w:w="17" w:type="dxa"/>
              <w:bottom w:w="0" w:type="dxa"/>
              <w:right w:w="17" w:type="dxa"/>
            </w:tcMar>
            <w:vAlign w:val="center"/>
          </w:tcPr>
          <w:p w14:paraId="7DDC1CFD">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1C91E552">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3CBFA4B4">
            <w:pPr>
              <w:jc w:val="center"/>
              <w:rPr>
                <w:sz w:val="24"/>
              </w:rPr>
            </w:pPr>
            <w:r>
              <w:rPr>
                <w:rFonts w:hint="eastAsia"/>
                <w:sz w:val="24"/>
                <w:lang w:val="en-US" w:eastAsia="zh-CN"/>
              </w:rPr>
              <w:t>1.0</w:t>
            </w:r>
          </w:p>
        </w:tc>
      </w:tr>
      <w:tr w14:paraId="6B22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F944696">
            <w:pPr>
              <w:jc w:val="center"/>
              <w:rPr>
                <w:sz w:val="24"/>
              </w:rPr>
            </w:pPr>
          </w:p>
        </w:tc>
        <w:tc>
          <w:tcPr>
            <w:tcW w:w="0" w:type="auto"/>
            <w:vMerge w:val="continue"/>
          </w:tcPr>
          <w:p w14:paraId="24091083">
            <w:pPr>
              <w:jc w:val="center"/>
              <w:rPr>
                <w:sz w:val="24"/>
              </w:rPr>
            </w:pPr>
          </w:p>
        </w:tc>
        <w:tc>
          <w:tcPr>
            <w:tcW w:w="0" w:type="auto"/>
            <w:shd w:val="clear" w:color="auto" w:fill="auto"/>
            <w:tcMar>
              <w:top w:w="17" w:type="dxa"/>
              <w:left w:w="17" w:type="dxa"/>
              <w:bottom w:w="0" w:type="dxa"/>
              <w:right w:w="17" w:type="dxa"/>
            </w:tcMar>
            <w:vAlign w:val="center"/>
          </w:tcPr>
          <w:p w14:paraId="11B1EE8D">
            <w:pPr>
              <w:jc w:val="center"/>
              <w:rPr>
                <w:sz w:val="24"/>
              </w:rPr>
            </w:pPr>
            <w:r>
              <w:rPr>
                <w:sz w:val="24"/>
              </w:rPr>
              <w:t>45</w:t>
            </w:r>
          </w:p>
        </w:tc>
        <w:tc>
          <w:tcPr>
            <w:tcW w:w="1313" w:type="dxa"/>
            <w:shd w:val="clear" w:color="auto" w:fill="auto"/>
            <w:tcMar>
              <w:top w:w="17" w:type="dxa"/>
              <w:left w:w="17" w:type="dxa"/>
              <w:bottom w:w="0" w:type="dxa"/>
              <w:right w:w="17" w:type="dxa"/>
            </w:tcMar>
            <w:vAlign w:val="center"/>
          </w:tcPr>
          <w:p w14:paraId="69A2B691">
            <w:pPr>
              <w:jc w:val="center"/>
              <w:rPr>
                <w:sz w:val="24"/>
              </w:rPr>
            </w:pPr>
            <w:r>
              <w:rPr>
                <w:rFonts w:hint="eastAsia"/>
                <w:sz w:val="24"/>
                <w:lang w:val="en-US" w:eastAsia="zh-CN"/>
              </w:rPr>
              <w:t>40.8</w:t>
            </w:r>
          </w:p>
        </w:tc>
        <w:tc>
          <w:tcPr>
            <w:tcW w:w="1976" w:type="dxa"/>
            <w:shd w:val="clear" w:color="auto" w:fill="auto"/>
            <w:tcMar>
              <w:top w:w="17" w:type="dxa"/>
              <w:left w:w="17" w:type="dxa"/>
              <w:bottom w:w="0" w:type="dxa"/>
              <w:right w:w="17" w:type="dxa"/>
            </w:tcMar>
            <w:vAlign w:val="center"/>
          </w:tcPr>
          <w:p w14:paraId="12DAB9EB">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4897D07C">
            <w:pPr>
              <w:jc w:val="center"/>
              <w:rPr>
                <w:sz w:val="24"/>
              </w:rPr>
            </w:pPr>
            <w:r>
              <w:rPr>
                <w:rFonts w:hint="eastAsia"/>
                <w:sz w:val="24"/>
                <w:lang w:val="en-US" w:eastAsia="zh-CN"/>
              </w:rPr>
              <w:t>0.8</w:t>
            </w:r>
          </w:p>
        </w:tc>
      </w:tr>
      <w:tr w14:paraId="3870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11A5F41">
            <w:pPr>
              <w:jc w:val="center"/>
              <w:rPr>
                <w:sz w:val="24"/>
              </w:rPr>
            </w:pPr>
          </w:p>
        </w:tc>
        <w:tc>
          <w:tcPr>
            <w:tcW w:w="0" w:type="auto"/>
            <w:vMerge w:val="continue"/>
          </w:tcPr>
          <w:p w14:paraId="3817B339">
            <w:pPr>
              <w:jc w:val="center"/>
              <w:rPr>
                <w:sz w:val="24"/>
              </w:rPr>
            </w:pPr>
          </w:p>
        </w:tc>
        <w:tc>
          <w:tcPr>
            <w:tcW w:w="0" w:type="auto"/>
            <w:shd w:val="clear" w:color="auto" w:fill="auto"/>
            <w:tcMar>
              <w:top w:w="17" w:type="dxa"/>
              <w:left w:w="17" w:type="dxa"/>
              <w:bottom w:w="0" w:type="dxa"/>
              <w:right w:w="17" w:type="dxa"/>
            </w:tcMar>
            <w:vAlign w:val="center"/>
          </w:tcPr>
          <w:p w14:paraId="1DC94AB5">
            <w:pPr>
              <w:jc w:val="center"/>
              <w:rPr>
                <w:sz w:val="24"/>
              </w:rPr>
            </w:pPr>
            <w:r>
              <w:rPr>
                <w:sz w:val="24"/>
              </w:rPr>
              <w:t>46</w:t>
            </w:r>
          </w:p>
        </w:tc>
        <w:tc>
          <w:tcPr>
            <w:tcW w:w="1313" w:type="dxa"/>
            <w:shd w:val="clear" w:color="auto" w:fill="auto"/>
            <w:tcMar>
              <w:top w:w="17" w:type="dxa"/>
              <w:left w:w="17" w:type="dxa"/>
              <w:bottom w:w="0" w:type="dxa"/>
              <w:right w:w="17" w:type="dxa"/>
            </w:tcMar>
            <w:vAlign w:val="center"/>
          </w:tcPr>
          <w:p w14:paraId="1852A6B0">
            <w:pPr>
              <w:jc w:val="center"/>
              <w:rPr>
                <w:sz w:val="24"/>
              </w:rPr>
            </w:pPr>
            <w:r>
              <w:rPr>
                <w:rFonts w:hint="eastAsia"/>
                <w:sz w:val="24"/>
                <w:lang w:val="en-US" w:eastAsia="zh-CN"/>
              </w:rPr>
              <w:t>40.6</w:t>
            </w:r>
          </w:p>
        </w:tc>
        <w:tc>
          <w:tcPr>
            <w:tcW w:w="1976" w:type="dxa"/>
            <w:shd w:val="clear" w:color="auto" w:fill="auto"/>
            <w:tcMar>
              <w:top w:w="17" w:type="dxa"/>
              <w:left w:w="17" w:type="dxa"/>
              <w:bottom w:w="0" w:type="dxa"/>
              <w:right w:w="17" w:type="dxa"/>
            </w:tcMar>
            <w:vAlign w:val="center"/>
          </w:tcPr>
          <w:p w14:paraId="536D453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DA84E41">
            <w:pPr>
              <w:jc w:val="center"/>
              <w:rPr>
                <w:sz w:val="24"/>
              </w:rPr>
            </w:pPr>
            <w:r>
              <w:rPr>
                <w:rFonts w:hint="eastAsia"/>
                <w:sz w:val="24"/>
                <w:lang w:val="en-US" w:eastAsia="zh-CN"/>
              </w:rPr>
              <w:t>0.6</w:t>
            </w:r>
          </w:p>
        </w:tc>
      </w:tr>
      <w:tr w14:paraId="789F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946B69D">
            <w:pPr>
              <w:jc w:val="center"/>
              <w:rPr>
                <w:sz w:val="24"/>
              </w:rPr>
            </w:pPr>
          </w:p>
        </w:tc>
        <w:tc>
          <w:tcPr>
            <w:tcW w:w="0" w:type="auto"/>
            <w:vMerge w:val="continue"/>
          </w:tcPr>
          <w:p w14:paraId="7B13D865">
            <w:pPr>
              <w:jc w:val="center"/>
              <w:rPr>
                <w:sz w:val="24"/>
              </w:rPr>
            </w:pPr>
          </w:p>
        </w:tc>
        <w:tc>
          <w:tcPr>
            <w:tcW w:w="0" w:type="auto"/>
            <w:shd w:val="clear" w:color="auto" w:fill="auto"/>
            <w:tcMar>
              <w:top w:w="17" w:type="dxa"/>
              <w:left w:w="17" w:type="dxa"/>
              <w:bottom w:w="0" w:type="dxa"/>
              <w:right w:w="17" w:type="dxa"/>
            </w:tcMar>
            <w:vAlign w:val="center"/>
          </w:tcPr>
          <w:p w14:paraId="5B2EF82B">
            <w:pPr>
              <w:jc w:val="center"/>
              <w:rPr>
                <w:sz w:val="24"/>
              </w:rPr>
            </w:pPr>
            <w:r>
              <w:rPr>
                <w:sz w:val="24"/>
              </w:rPr>
              <w:t>47</w:t>
            </w:r>
          </w:p>
        </w:tc>
        <w:tc>
          <w:tcPr>
            <w:tcW w:w="1313" w:type="dxa"/>
            <w:shd w:val="clear" w:color="auto" w:fill="auto"/>
            <w:tcMar>
              <w:top w:w="17" w:type="dxa"/>
              <w:left w:w="17" w:type="dxa"/>
              <w:bottom w:w="0" w:type="dxa"/>
              <w:right w:w="17" w:type="dxa"/>
            </w:tcMar>
            <w:vAlign w:val="center"/>
          </w:tcPr>
          <w:p w14:paraId="620EA652">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140D5E71">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38BE501">
            <w:pPr>
              <w:jc w:val="center"/>
              <w:rPr>
                <w:sz w:val="24"/>
              </w:rPr>
            </w:pPr>
            <w:r>
              <w:rPr>
                <w:rFonts w:hint="eastAsia"/>
                <w:sz w:val="24"/>
                <w:lang w:val="en-US" w:eastAsia="zh-CN"/>
              </w:rPr>
              <w:t>1.0</w:t>
            </w:r>
          </w:p>
        </w:tc>
      </w:tr>
      <w:tr w14:paraId="019E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414A18DA">
            <w:pPr>
              <w:jc w:val="center"/>
              <w:rPr>
                <w:sz w:val="24"/>
              </w:rPr>
            </w:pPr>
          </w:p>
        </w:tc>
        <w:tc>
          <w:tcPr>
            <w:tcW w:w="0" w:type="auto"/>
            <w:vMerge w:val="continue"/>
          </w:tcPr>
          <w:p w14:paraId="2B6417EC">
            <w:pPr>
              <w:jc w:val="center"/>
              <w:rPr>
                <w:sz w:val="24"/>
              </w:rPr>
            </w:pPr>
          </w:p>
        </w:tc>
        <w:tc>
          <w:tcPr>
            <w:tcW w:w="0" w:type="auto"/>
            <w:shd w:val="clear" w:color="auto" w:fill="auto"/>
            <w:tcMar>
              <w:top w:w="17" w:type="dxa"/>
              <w:left w:w="17" w:type="dxa"/>
              <w:bottom w:w="0" w:type="dxa"/>
              <w:right w:w="17" w:type="dxa"/>
            </w:tcMar>
            <w:vAlign w:val="center"/>
          </w:tcPr>
          <w:p w14:paraId="6F6748BF">
            <w:pPr>
              <w:jc w:val="center"/>
              <w:rPr>
                <w:sz w:val="24"/>
              </w:rPr>
            </w:pPr>
            <w:r>
              <w:rPr>
                <w:sz w:val="24"/>
              </w:rPr>
              <w:t>48</w:t>
            </w:r>
          </w:p>
        </w:tc>
        <w:tc>
          <w:tcPr>
            <w:tcW w:w="1313" w:type="dxa"/>
            <w:shd w:val="clear" w:color="auto" w:fill="auto"/>
            <w:tcMar>
              <w:top w:w="17" w:type="dxa"/>
              <w:left w:w="17" w:type="dxa"/>
              <w:bottom w:w="0" w:type="dxa"/>
              <w:right w:w="17" w:type="dxa"/>
            </w:tcMar>
            <w:vAlign w:val="center"/>
          </w:tcPr>
          <w:p w14:paraId="388BF5BF">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2D6A5625">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FD1D82C">
            <w:pPr>
              <w:jc w:val="center"/>
              <w:rPr>
                <w:sz w:val="24"/>
              </w:rPr>
            </w:pPr>
            <w:r>
              <w:rPr>
                <w:rFonts w:hint="eastAsia"/>
                <w:sz w:val="24"/>
                <w:lang w:val="en-US" w:eastAsia="zh-CN"/>
              </w:rPr>
              <w:t>1.0</w:t>
            </w:r>
          </w:p>
        </w:tc>
      </w:tr>
      <w:tr w14:paraId="0347FF74">
        <w:tblPrEx>
          <w:tblCellMar>
            <w:top w:w="0" w:type="dxa"/>
            <w:left w:w="0" w:type="dxa"/>
            <w:bottom w:w="0" w:type="dxa"/>
            <w:right w:w="0" w:type="dxa"/>
          </w:tblCellMar>
        </w:tblPrEx>
        <w:trPr>
          <w:trHeight w:val="285" w:hRule="atLeast"/>
          <w:tblHeader/>
          <w:jc w:val="center"/>
        </w:trPr>
        <w:tc>
          <w:tcPr>
            <w:tcW w:w="0" w:type="auto"/>
            <w:vMerge w:val="continue"/>
          </w:tcPr>
          <w:p w14:paraId="14B7244A">
            <w:pPr>
              <w:jc w:val="center"/>
              <w:rPr>
                <w:sz w:val="24"/>
              </w:rPr>
            </w:pPr>
          </w:p>
        </w:tc>
        <w:tc>
          <w:tcPr>
            <w:tcW w:w="0" w:type="auto"/>
            <w:vMerge w:val="continue"/>
          </w:tcPr>
          <w:p w14:paraId="762B0625">
            <w:pPr>
              <w:jc w:val="center"/>
              <w:rPr>
                <w:sz w:val="24"/>
              </w:rPr>
            </w:pPr>
          </w:p>
        </w:tc>
        <w:tc>
          <w:tcPr>
            <w:tcW w:w="0" w:type="auto"/>
            <w:shd w:val="clear" w:color="auto" w:fill="auto"/>
            <w:tcMar>
              <w:top w:w="17" w:type="dxa"/>
              <w:left w:w="17" w:type="dxa"/>
              <w:bottom w:w="0" w:type="dxa"/>
              <w:right w:w="17" w:type="dxa"/>
            </w:tcMar>
            <w:vAlign w:val="center"/>
          </w:tcPr>
          <w:p w14:paraId="7C3541F0">
            <w:pPr>
              <w:jc w:val="center"/>
              <w:rPr>
                <w:sz w:val="24"/>
              </w:rPr>
            </w:pPr>
            <w:r>
              <w:rPr>
                <w:sz w:val="24"/>
              </w:rPr>
              <w:t>49</w:t>
            </w:r>
          </w:p>
        </w:tc>
        <w:tc>
          <w:tcPr>
            <w:tcW w:w="1313" w:type="dxa"/>
            <w:shd w:val="clear" w:color="auto" w:fill="auto"/>
            <w:tcMar>
              <w:top w:w="17" w:type="dxa"/>
              <w:left w:w="17" w:type="dxa"/>
              <w:bottom w:w="0" w:type="dxa"/>
              <w:right w:w="17" w:type="dxa"/>
            </w:tcMar>
            <w:vAlign w:val="center"/>
          </w:tcPr>
          <w:p w14:paraId="5323B16D">
            <w:pPr>
              <w:jc w:val="center"/>
              <w:rPr>
                <w:sz w:val="24"/>
              </w:rPr>
            </w:pPr>
            <w:r>
              <w:rPr>
                <w:rFonts w:hint="eastAsia"/>
                <w:sz w:val="24"/>
                <w:lang w:val="en-US" w:eastAsia="zh-CN"/>
              </w:rPr>
              <w:t>41.2</w:t>
            </w:r>
          </w:p>
        </w:tc>
        <w:tc>
          <w:tcPr>
            <w:tcW w:w="1976" w:type="dxa"/>
            <w:shd w:val="clear" w:color="auto" w:fill="auto"/>
            <w:tcMar>
              <w:top w:w="17" w:type="dxa"/>
              <w:left w:w="17" w:type="dxa"/>
              <w:bottom w:w="0" w:type="dxa"/>
              <w:right w:w="17" w:type="dxa"/>
            </w:tcMar>
            <w:vAlign w:val="center"/>
          </w:tcPr>
          <w:p w14:paraId="7C730EEC">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B9B575B">
            <w:pPr>
              <w:jc w:val="center"/>
              <w:rPr>
                <w:sz w:val="24"/>
              </w:rPr>
            </w:pPr>
            <w:r>
              <w:rPr>
                <w:rFonts w:hint="eastAsia"/>
                <w:sz w:val="24"/>
                <w:lang w:val="en-US" w:eastAsia="zh-CN"/>
              </w:rPr>
              <w:t>1.2</w:t>
            </w:r>
          </w:p>
        </w:tc>
      </w:tr>
      <w:tr w14:paraId="4DC1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C4AF7ED">
            <w:pPr>
              <w:jc w:val="center"/>
              <w:rPr>
                <w:sz w:val="24"/>
              </w:rPr>
            </w:pPr>
          </w:p>
        </w:tc>
        <w:tc>
          <w:tcPr>
            <w:tcW w:w="0" w:type="auto"/>
            <w:vMerge w:val="continue"/>
          </w:tcPr>
          <w:p w14:paraId="083EE490">
            <w:pPr>
              <w:jc w:val="center"/>
              <w:rPr>
                <w:sz w:val="24"/>
              </w:rPr>
            </w:pPr>
          </w:p>
        </w:tc>
        <w:tc>
          <w:tcPr>
            <w:tcW w:w="0" w:type="auto"/>
            <w:shd w:val="clear" w:color="auto" w:fill="auto"/>
            <w:tcMar>
              <w:top w:w="17" w:type="dxa"/>
              <w:left w:w="17" w:type="dxa"/>
              <w:bottom w:w="0" w:type="dxa"/>
              <w:right w:w="17" w:type="dxa"/>
            </w:tcMar>
            <w:vAlign w:val="center"/>
          </w:tcPr>
          <w:p w14:paraId="0BEB464B">
            <w:pPr>
              <w:jc w:val="center"/>
              <w:rPr>
                <w:sz w:val="24"/>
              </w:rPr>
            </w:pPr>
            <w:r>
              <w:rPr>
                <w:sz w:val="24"/>
              </w:rPr>
              <w:t>50</w:t>
            </w:r>
          </w:p>
        </w:tc>
        <w:tc>
          <w:tcPr>
            <w:tcW w:w="1313" w:type="dxa"/>
            <w:shd w:val="clear" w:color="auto" w:fill="auto"/>
            <w:tcMar>
              <w:top w:w="17" w:type="dxa"/>
              <w:left w:w="17" w:type="dxa"/>
              <w:bottom w:w="0" w:type="dxa"/>
              <w:right w:w="17" w:type="dxa"/>
            </w:tcMar>
            <w:vAlign w:val="center"/>
          </w:tcPr>
          <w:p w14:paraId="221D2BD6">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2054CD28">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A7588EF">
            <w:pPr>
              <w:jc w:val="center"/>
              <w:rPr>
                <w:sz w:val="24"/>
              </w:rPr>
            </w:pPr>
            <w:r>
              <w:rPr>
                <w:rFonts w:hint="eastAsia"/>
                <w:sz w:val="24"/>
                <w:lang w:val="en-US" w:eastAsia="zh-CN"/>
              </w:rPr>
              <w:t>1.0</w:t>
            </w:r>
          </w:p>
        </w:tc>
      </w:tr>
      <w:tr w14:paraId="45DB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314FC6A">
            <w:pPr>
              <w:jc w:val="center"/>
              <w:rPr>
                <w:sz w:val="24"/>
              </w:rPr>
            </w:pPr>
          </w:p>
        </w:tc>
        <w:tc>
          <w:tcPr>
            <w:tcW w:w="0" w:type="auto"/>
            <w:vMerge w:val="continue"/>
          </w:tcPr>
          <w:p w14:paraId="263B3670">
            <w:pPr>
              <w:jc w:val="center"/>
              <w:rPr>
                <w:sz w:val="24"/>
              </w:rPr>
            </w:pPr>
          </w:p>
        </w:tc>
        <w:tc>
          <w:tcPr>
            <w:tcW w:w="0" w:type="auto"/>
            <w:shd w:val="clear" w:color="auto" w:fill="auto"/>
            <w:tcMar>
              <w:top w:w="17" w:type="dxa"/>
              <w:left w:w="17" w:type="dxa"/>
              <w:bottom w:w="0" w:type="dxa"/>
              <w:right w:w="17" w:type="dxa"/>
            </w:tcMar>
            <w:vAlign w:val="center"/>
          </w:tcPr>
          <w:p w14:paraId="19A7C4B4">
            <w:pPr>
              <w:jc w:val="center"/>
              <w:rPr>
                <w:sz w:val="24"/>
              </w:rPr>
            </w:pPr>
            <w:r>
              <w:rPr>
                <w:sz w:val="24"/>
              </w:rPr>
              <w:t>51</w:t>
            </w:r>
          </w:p>
        </w:tc>
        <w:tc>
          <w:tcPr>
            <w:tcW w:w="1313" w:type="dxa"/>
            <w:shd w:val="clear" w:color="auto" w:fill="auto"/>
            <w:tcMar>
              <w:top w:w="17" w:type="dxa"/>
              <w:left w:w="17" w:type="dxa"/>
              <w:bottom w:w="0" w:type="dxa"/>
              <w:right w:w="17" w:type="dxa"/>
            </w:tcMar>
            <w:vAlign w:val="center"/>
          </w:tcPr>
          <w:p w14:paraId="50BE42E4">
            <w:pPr>
              <w:jc w:val="center"/>
              <w:rPr>
                <w:sz w:val="24"/>
              </w:rPr>
            </w:pPr>
            <w:r>
              <w:rPr>
                <w:rFonts w:hint="eastAsia"/>
                <w:sz w:val="24"/>
                <w:lang w:val="en-US" w:eastAsia="zh-CN"/>
              </w:rPr>
              <w:t>41.2</w:t>
            </w:r>
          </w:p>
        </w:tc>
        <w:tc>
          <w:tcPr>
            <w:tcW w:w="1976" w:type="dxa"/>
            <w:shd w:val="clear" w:color="auto" w:fill="auto"/>
            <w:tcMar>
              <w:top w:w="17" w:type="dxa"/>
              <w:left w:w="17" w:type="dxa"/>
              <w:bottom w:w="0" w:type="dxa"/>
              <w:right w:w="17" w:type="dxa"/>
            </w:tcMar>
            <w:vAlign w:val="center"/>
          </w:tcPr>
          <w:p w14:paraId="12925760">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8789CA8">
            <w:pPr>
              <w:jc w:val="center"/>
              <w:rPr>
                <w:sz w:val="24"/>
              </w:rPr>
            </w:pPr>
            <w:r>
              <w:rPr>
                <w:rFonts w:hint="eastAsia"/>
                <w:sz w:val="24"/>
                <w:lang w:val="en-US" w:eastAsia="zh-CN"/>
              </w:rPr>
              <w:t>1.2</w:t>
            </w:r>
          </w:p>
        </w:tc>
      </w:tr>
      <w:tr w14:paraId="303C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04BA84EC">
            <w:pPr>
              <w:jc w:val="center"/>
              <w:rPr>
                <w:sz w:val="24"/>
              </w:rPr>
            </w:pPr>
          </w:p>
        </w:tc>
        <w:tc>
          <w:tcPr>
            <w:tcW w:w="0" w:type="auto"/>
            <w:vMerge w:val="continue"/>
          </w:tcPr>
          <w:p w14:paraId="69C7F6A6">
            <w:pPr>
              <w:jc w:val="center"/>
              <w:rPr>
                <w:sz w:val="24"/>
              </w:rPr>
            </w:pPr>
          </w:p>
        </w:tc>
        <w:tc>
          <w:tcPr>
            <w:tcW w:w="0" w:type="auto"/>
            <w:shd w:val="clear" w:color="auto" w:fill="auto"/>
            <w:tcMar>
              <w:top w:w="17" w:type="dxa"/>
              <w:left w:w="17" w:type="dxa"/>
              <w:bottom w:w="0" w:type="dxa"/>
              <w:right w:w="17" w:type="dxa"/>
            </w:tcMar>
            <w:vAlign w:val="center"/>
          </w:tcPr>
          <w:p w14:paraId="1F8E47D4">
            <w:pPr>
              <w:jc w:val="center"/>
              <w:rPr>
                <w:sz w:val="24"/>
              </w:rPr>
            </w:pPr>
            <w:r>
              <w:rPr>
                <w:sz w:val="24"/>
              </w:rPr>
              <w:t>52</w:t>
            </w:r>
          </w:p>
        </w:tc>
        <w:tc>
          <w:tcPr>
            <w:tcW w:w="1313" w:type="dxa"/>
            <w:shd w:val="clear" w:color="auto" w:fill="auto"/>
            <w:tcMar>
              <w:top w:w="17" w:type="dxa"/>
              <w:left w:w="17" w:type="dxa"/>
              <w:bottom w:w="0" w:type="dxa"/>
              <w:right w:w="17" w:type="dxa"/>
            </w:tcMar>
            <w:vAlign w:val="center"/>
          </w:tcPr>
          <w:p w14:paraId="063A4D09">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44B9BD6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4BB8E600">
            <w:pPr>
              <w:jc w:val="center"/>
              <w:rPr>
                <w:sz w:val="24"/>
              </w:rPr>
            </w:pPr>
            <w:r>
              <w:rPr>
                <w:rFonts w:hint="eastAsia"/>
                <w:sz w:val="24"/>
                <w:lang w:val="en-US" w:eastAsia="zh-CN"/>
              </w:rPr>
              <w:t>1.0</w:t>
            </w:r>
          </w:p>
        </w:tc>
      </w:tr>
      <w:tr w14:paraId="6F4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3A9D1530">
            <w:pPr>
              <w:jc w:val="center"/>
              <w:rPr>
                <w:sz w:val="24"/>
              </w:rPr>
            </w:pPr>
          </w:p>
        </w:tc>
        <w:tc>
          <w:tcPr>
            <w:tcW w:w="0" w:type="auto"/>
            <w:vMerge w:val="continue"/>
          </w:tcPr>
          <w:p w14:paraId="4CAA3BE5">
            <w:pPr>
              <w:jc w:val="center"/>
              <w:rPr>
                <w:sz w:val="24"/>
              </w:rPr>
            </w:pPr>
          </w:p>
        </w:tc>
        <w:tc>
          <w:tcPr>
            <w:tcW w:w="0" w:type="auto"/>
            <w:shd w:val="clear" w:color="auto" w:fill="auto"/>
            <w:tcMar>
              <w:top w:w="17" w:type="dxa"/>
              <w:left w:w="17" w:type="dxa"/>
              <w:bottom w:w="0" w:type="dxa"/>
              <w:right w:w="17" w:type="dxa"/>
            </w:tcMar>
            <w:vAlign w:val="center"/>
          </w:tcPr>
          <w:p w14:paraId="1C390185">
            <w:pPr>
              <w:jc w:val="center"/>
              <w:rPr>
                <w:sz w:val="24"/>
              </w:rPr>
            </w:pPr>
            <w:r>
              <w:rPr>
                <w:sz w:val="24"/>
              </w:rPr>
              <w:t>53</w:t>
            </w:r>
          </w:p>
        </w:tc>
        <w:tc>
          <w:tcPr>
            <w:tcW w:w="1313" w:type="dxa"/>
            <w:shd w:val="clear" w:color="auto" w:fill="auto"/>
            <w:tcMar>
              <w:top w:w="17" w:type="dxa"/>
              <w:left w:w="17" w:type="dxa"/>
              <w:bottom w:w="0" w:type="dxa"/>
              <w:right w:w="17" w:type="dxa"/>
            </w:tcMar>
            <w:vAlign w:val="center"/>
          </w:tcPr>
          <w:p w14:paraId="01BCE3CF">
            <w:pPr>
              <w:jc w:val="center"/>
              <w:rPr>
                <w:sz w:val="24"/>
              </w:rPr>
            </w:pPr>
            <w:r>
              <w:rPr>
                <w:rFonts w:hint="eastAsia"/>
                <w:sz w:val="24"/>
                <w:lang w:val="en-US" w:eastAsia="zh-CN"/>
              </w:rPr>
              <w:t>40.6</w:t>
            </w:r>
          </w:p>
        </w:tc>
        <w:tc>
          <w:tcPr>
            <w:tcW w:w="1976" w:type="dxa"/>
            <w:shd w:val="clear" w:color="auto" w:fill="auto"/>
            <w:tcMar>
              <w:top w:w="17" w:type="dxa"/>
              <w:left w:w="17" w:type="dxa"/>
              <w:bottom w:w="0" w:type="dxa"/>
              <w:right w:w="17" w:type="dxa"/>
            </w:tcMar>
            <w:vAlign w:val="center"/>
          </w:tcPr>
          <w:p w14:paraId="54CD54DC">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9A37727">
            <w:pPr>
              <w:jc w:val="center"/>
              <w:rPr>
                <w:sz w:val="24"/>
              </w:rPr>
            </w:pPr>
            <w:r>
              <w:rPr>
                <w:rFonts w:hint="eastAsia"/>
                <w:sz w:val="24"/>
                <w:lang w:val="en-US" w:eastAsia="zh-CN"/>
              </w:rPr>
              <w:t>0.6</w:t>
            </w:r>
          </w:p>
        </w:tc>
      </w:tr>
      <w:tr w14:paraId="0912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523A590">
            <w:pPr>
              <w:jc w:val="center"/>
              <w:rPr>
                <w:sz w:val="24"/>
              </w:rPr>
            </w:pPr>
          </w:p>
        </w:tc>
        <w:tc>
          <w:tcPr>
            <w:tcW w:w="0" w:type="auto"/>
            <w:vMerge w:val="continue"/>
          </w:tcPr>
          <w:p w14:paraId="0E2462E2">
            <w:pPr>
              <w:jc w:val="center"/>
              <w:rPr>
                <w:sz w:val="24"/>
              </w:rPr>
            </w:pPr>
          </w:p>
        </w:tc>
        <w:tc>
          <w:tcPr>
            <w:tcW w:w="0" w:type="auto"/>
            <w:shd w:val="clear" w:color="auto" w:fill="auto"/>
            <w:tcMar>
              <w:top w:w="17" w:type="dxa"/>
              <w:left w:w="17" w:type="dxa"/>
              <w:bottom w:w="0" w:type="dxa"/>
              <w:right w:w="17" w:type="dxa"/>
            </w:tcMar>
            <w:vAlign w:val="center"/>
          </w:tcPr>
          <w:p w14:paraId="14CB41EA">
            <w:pPr>
              <w:jc w:val="center"/>
              <w:rPr>
                <w:sz w:val="24"/>
              </w:rPr>
            </w:pPr>
            <w:r>
              <w:rPr>
                <w:sz w:val="24"/>
              </w:rPr>
              <w:t>54</w:t>
            </w:r>
          </w:p>
        </w:tc>
        <w:tc>
          <w:tcPr>
            <w:tcW w:w="1313" w:type="dxa"/>
            <w:shd w:val="clear" w:color="auto" w:fill="auto"/>
            <w:tcMar>
              <w:top w:w="17" w:type="dxa"/>
              <w:left w:w="17" w:type="dxa"/>
              <w:bottom w:w="0" w:type="dxa"/>
              <w:right w:w="17" w:type="dxa"/>
            </w:tcMar>
            <w:vAlign w:val="center"/>
          </w:tcPr>
          <w:p w14:paraId="780B7055">
            <w:pPr>
              <w:jc w:val="center"/>
              <w:rPr>
                <w:sz w:val="24"/>
              </w:rPr>
            </w:pPr>
            <w:r>
              <w:rPr>
                <w:rFonts w:hint="eastAsia"/>
                <w:sz w:val="24"/>
                <w:lang w:val="en-US" w:eastAsia="zh-CN"/>
              </w:rPr>
              <w:t>40.6</w:t>
            </w:r>
          </w:p>
        </w:tc>
        <w:tc>
          <w:tcPr>
            <w:tcW w:w="1976" w:type="dxa"/>
            <w:shd w:val="clear" w:color="auto" w:fill="auto"/>
            <w:tcMar>
              <w:top w:w="17" w:type="dxa"/>
              <w:left w:w="17" w:type="dxa"/>
              <w:bottom w:w="0" w:type="dxa"/>
              <w:right w:w="17" w:type="dxa"/>
            </w:tcMar>
            <w:vAlign w:val="center"/>
          </w:tcPr>
          <w:p w14:paraId="5D226C04">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B6C0FAC">
            <w:pPr>
              <w:jc w:val="center"/>
              <w:rPr>
                <w:sz w:val="24"/>
              </w:rPr>
            </w:pPr>
            <w:r>
              <w:rPr>
                <w:rFonts w:hint="eastAsia"/>
                <w:sz w:val="24"/>
                <w:lang w:val="en-US" w:eastAsia="zh-CN"/>
              </w:rPr>
              <w:t>0.6</w:t>
            </w:r>
          </w:p>
        </w:tc>
      </w:tr>
      <w:tr w14:paraId="4BCAF842">
        <w:tblPrEx>
          <w:tblCellMar>
            <w:top w:w="0" w:type="dxa"/>
            <w:left w:w="0" w:type="dxa"/>
            <w:bottom w:w="0" w:type="dxa"/>
            <w:right w:w="0" w:type="dxa"/>
          </w:tblCellMar>
        </w:tblPrEx>
        <w:trPr>
          <w:trHeight w:val="285" w:hRule="atLeast"/>
          <w:tblHeader/>
          <w:jc w:val="center"/>
        </w:trPr>
        <w:tc>
          <w:tcPr>
            <w:tcW w:w="0" w:type="auto"/>
            <w:vMerge w:val="continue"/>
          </w:tcPr>
          <w:p w14:paraId="1FB9E701">
            <w:pPr>
              <w:jc w:val="center"/>
              <w:rPr>
                <w:sz w:val="24"/>
              </w:rPr>
            </w:pPr>
          </w:p>
        </w:tc>
        <w:tc>
          <w:tcPr>
            <w:tcW w:w="0" w:type="auto"/>
            <w:vMerge w:val="continue"/>
          </w:tcPr>
          <w:p w14:paraId="1496394D">
            <w:pPr>
              <w:jc w:val="center"/>
              <w:rPr>
                <w:sz w:val="24"/>
              </w:rPr>
            </w:pPr>
          </w:p>
        </w:tc>
        <w:tc>
          <w:tcPr>
            <w:tcW w:w="0" w:type="auto"/>
            <w:shd w:val="clear" w:color="auto" w:fill="auto"/>
            <w:tcMar>
              <w:top w:w="17" w:type="dxa"/>
              <w:left w:w="17" w:type="dxa"/>
              <w:bottom w:w="0" w:type="dxa"/>
              <w:right w:w="17" w:type="dxa"/>
            </w:tcMar>
            <w:vAlign w:val="center"/>
          </w:tcPr>
          <w:p w14:paraId="21261D0E">
            <w:pPr>
              <w:jc w:val="center"/>
              <w:rPr>
                <w:sz w:val="24"/>
              </w:rPr>
            </w:pPr>
            <w:r>
              <w:rPr>
                <w:sz w:val="24"/>
              </w:rPr>
              <w:t>55</w:t>
            </w:r>
          </w:p>
        </w:tc>
        <w:tc>
          <w:tcPr>
            <w:tcW w:w="1313" w:type="dxa"/>
            <w:shd w:val="clear" w:color="auto" w:fill="auto"/>
            <w:tcMar>
              <w:top w:w="17" w:type="dxa"/>
              <w:left w:w="17" w:type="dxa"/>
              <w:bottom w:w="0" w:type="dxa"/>
              <w:right w:w="17" w:type="dxa"/>
            </w:tcMar>
            <w:vAlign w:val="center"/>
          </w:tcPr>
          <w:p w14:paraId="69494186">
            <w:pPr>
              <w:jc w:val="center"/>
              <w:rPr>
                <w:sz w:val="24"/>
              </w:rPr>
            </w:pPr>
            <w:r>
              <w:rPr>
                <w:rFonts w:hint="eastAsia"/>
                <w:sz w:val="24"/>
                <w:lang w:val="en-US" w:eastAsia="zh-CN"/>
              </w:rPr>
              <w:t>40.8</w:t>
            </w:r>
          </w:p>
        </w:tc>
        <w:tc>
          <w:tcPr>
            <w:tcW w:w="1976" w:type="dxa"/>
            <w:shd w:val="clear" w:color="auto" w:fill="auto"/>
            <w:tcMar>
              <w:top w:w="17" w:type="dxa"/>
              <w:left w:w="17" w:type="dxa"/>
              <w:bottom w:w="0" w:type="dxa"/>
              <w:right w:w="17" w:type="dxa"/>
            </w:tcMar>
            <w:vAlign w:val="center"/>
          </w:tcPr>
          <w:p w14:paraId="0246294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68774821">
            <w:pPr>
              <w:jc w:val="center"/>
              <w:rPr>
                <w:sz w:val="24"/>
              </w:rPr>
            </w:pPr>
            <w:r>
              <w:rPr>
                <w:rFonts w:hint="eastAsia"/>
                <w:sz w:val="24"/>
                <w:lang w:val="en-US" w:eastAsia="zh-CN"/>
              </w:rPr>
              <w:t>0.8</w:t>
            </w:r>
          </w:p>
        </w:tc>
      </w:tr>
      <w:tr w14:paraId="2A37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321E7CF">
            <w:pPr>
              <w:jc w:val="center"/>
              <w:rPr>
                <w:sz w:val="24"/>
              </w:rPr>
            </w:pPr>
          </w:p>
        </w:tc>
        <w:tc>
          <w:tcPr>
            <w:tcW w:w="0" w:type="auto"/>
            <w:vMerge w:val="continue"/>
          </w:tcPr>
          <w:p w14:paraId="6C370C0B">
            <w:pPr>
              <w:jc w:val="center"/>
              <w:rPr>
                <w:sz w:val="24"/>
              </w:rPr>
            </w:pPr>
          </w:p>
        </w:tc>
        <w:tc>
          <w:tcPr>
            <w:tcW w:w="0" w:type="auto"/>
            <w:shd w:val="clear" w:color="auto" w:fill="auto"/>
            <w:tcMar>
              <w:top w:w="17" w:type="dxa"/>
              <w:left w:w="17" w:type="dxa"/>
              <w:bottom w:w="0" w:type="dxa"/>
              <w:right w:w="17" w:type="dxa"/>
            </w:tcMar>
            <w:vAlign w:val="center"/>
          </w:tcPr>
          <w:p w14:paraId="08619333">
            <w:pPr>
              <w:jc w:val="center"/>
              <w:rPr>
                <w:sz w:val="24"/>
              </w:rPr>
            </w:pPr>
            <w:r>
              <w:rPr>
                <w:sz w:val="24"/>
              </w:rPr>
              <w:t>56</w:t>
            </w:r>
          </w:p>
        </w:tc>
        <w:tc>
          <w:tcPr>
            <w:tcW w:w="1313" w:type="dxa"/>
            <w:shd w:val="clear" w:color="auto" w:fill="auto"/>
            <w:tcMar>
              <w:top w:w="17" w:type="dxa"/>
              <w:left w:w="17" w:type="dxa"/>
              <w:bottom w:w="0" w:type="dxa"/>
              <w:right w:w="17" w:type="dxa"/>
            </w:tcMar>
            <w:vAlign w:val="center"/>
          </w:tcPr>
          <w:p w14:paraId="79C4D034">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56887C82">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9D7CD31">
            <w:pPr>
              <w:jc w:val="center"/>
              <w:rPr>
                <w:sz w:val="24"/>
              </w:rPr>
            </w:pPr>
            <w:r>
              <w:rPr>
                <w:rFonts w:hint="eastAsia"/>
                <w:sz w:val="24"/>
                <w:lang w:val="en-US" w:eastAsia="zh-CN"/>
              </w:rPr>
              <w:t>1.0</w:t>
            </w:r>
          </w:p>
        </w:tc>
      </w:tr>
      <w:tr w14:paraId="1C40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78A9AD23">
            <w:pPr>
              <w:jc w:val="center"/>
              <w:rPr>
                <w:sz w:val="24"/>
              </w:rPr>
            </w:pPr>
          </w:p>
        </w:tc>
        <w:tc>
          <w:tcPr>
            <w:tcW w:w="0" w:type="auto"/>
            <w:vMerge w:val="continue"/>
          </w:tcPr>
          <w:p w14:paraId="59DF8902">
            <w:pPr>
              <w:jc w:val="center"/>
              <w:rPr>
                <w:sz w:val="24"/>
              </w:rPr>
            </w:pPr>
          </w:p>
        </w:tc>
        <w:tc>
          <w:tcPr>
            <w:tcW w:w="0" w:type="auto"/>
            <w:shd w:val="clear" w:color="auto" w:fill="auto"/>
            <w:tcMar>
              <w:top w:w="17" w:type="dxa"/>
              <w:left w:w="17" w:type="dxa"/>
              <w:bottom w:w="0" w:type="dxa"/>
              <w:right w:w="17" w:type="dxa"/>
            </w:tcMar>
            <w:vAlign w:val="center"/>
          </w:tcPr>
          <w:p w14:paraId="39327A4D">
            <w:pPr>
              <w:jc w:val="center"/>
              <w:rPr>
                <w:sz w:val="24"/>
              </w:rPr>
            </w:pPr>
            <w:r>
              <w:rPr>
                <w:sz w:val="24"/>
              </w:rPr>
              <w:t>57</w:t>
            </w:r>
          </w:p>
        </w:tc>
        <w:tc>
          <w:tcPr>
            <w:tcW w:w="1313" w:type="dxa"/>
            <w:shd w:val="clear" w:color="auto" w:fill="auto"/>
            <w:tcMar>
              <w:top w:w="17" w:type="dxa"/>
              <w:left w:w="17" w:type="dxa"/>
              <w:bottom w:w="0" w:type="dxa"/>
              <w:right w:w="17" w:type="dxa"/>
            </w:tcMar>
            <w:vAlign w:val="center"/>
          </w:tcPr>
          <w:p w14:paraId="6FF90105">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22E2A5D3">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16BEAB3A">
            <w:pPr>
              <w:jc w:val="center"/>
              <w:rPr>
                <w:sz w:val="24"/>
              </w:rPr>
            </w:pPr>
            <w:r>
              <w:rPr>
                <w:rFonts w:hint="eastAsia"/>
                <w:sz w:val="24"/>
                <w:lang w:val="en-US" w:eastAsia="zh-CN"/>
              </w:rPr>
              <w:t>1.0</w:t>
            </w:r>
          </w:p>
        </w:tc>
      </w:tr>
      <w:tr w14:paraId="4C0B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15C8F2FA">
            <w:pPr>
              <w:jc w:val="center"/>
              <w:rPr>
                <w:sz w:val="24"/>
              </w:rPr>
            </w:pPr>
          </w:p>
        </w:tc>
        <w:tc>
          <w:tcPr>
            <w:tcW w:w="0" w:type="auto"/>
            <w:vMerge w:val="continue"/>
          </w:tcPr>
          <w:p w14:paraId="10AC8516">
            <w:pPr>
              <w:jc w:val="center"/>
              <w:rPr>
                <w:sz w:val="24"/>
              </w:rPr>
            </w:pPr>
          </w:p>
        </w:tc>
        <w:tc>
          <w:tcPr>
            <w:tcW w:w="0" w:type="auto"/>
            <w:shd w:val="clear" w:color="auto" w:fill="auto"/>
            <w:tcMar>
              <w:top w:w="17" w:type="dxa"/>
              <w:left w:w="17" w:type="dxa"/>
              <w:bottom w:w="0" w:type="dxa"/>
              <w:right w:w="17" w:type="dxa"/>
            </w:tcMar>
            <w:vAlign w:val="center"/>
          </w:tcPr>
          <w:p w14:paraId="46425DBC">
            <w:pPr>
              <w:jc w:val="center"/>
              <w:rPr>
                <w:sz w:val="24"/>
              </w:rPr>
            </w:pPr>
            <w:r>
              <w:rPr>
                <w:sz w:val="24"/>
              </w:rPr>
              <w:t>58</w:t>
            </w:r>
          </w:p>
        </w:tc>
        <w:tc>
          <w:tcPr>
            <w:tcW w:w="1313" w:type="dxa"/>
            <w:shd w:val="clear" w:color="auto" w:fill="auto"/>
            <w:tcMar>
              <w:top w:w="17" w:type="dxa"/>
              <w:left w:w="17" w:type="dxa"/>
              <w:bottom w:w="0" w:type="dxa"/>
              <w:right w:w="17" w:type="dxa"/>
            </w:tcMar>
            <w:vAlign w:val="center"/>
          </w:tcPr>
          <w:p w14:paraId="2A7AA755">
            <w:pPr>
              <w:jc w:val="center"/>
              <w:rPr>
                <w:sz w:val="24"/>
              </w:rPr>
            </w:pPr>
            <w:r>
              <w:rPr>
                <w:rFonts w:hint="eastAsia"/>
                <w:sz w:val="24"/>
                <w:lang w:val="en-US" w:eastAsia="zh-CN"/>
              </w:rPr>
              <w:t>40.6</w:t>
            </w:r>
          </w:p>
        </w:tc>
        <w:tc>
          <w:tcPr>
            <w:tcW w:w="1976" w:type="dxa"/>
            <w:shd w:val="clear" w:color="auto" w:fill="auto"/>
            <w:tcMar>
              <w:top w:w="17" w:type="dxa"/>
              <w:left w:w="17" w:type="dxa"/>
              <w:bottom w:w="0" w:type="dxa"/>
              <w:right w:w="17" w:type="dxa"/>
            </w:tcMar>
            <w:vAlign w:val="center"/>
          </w:tcPr>
          <w:p w14:paraId="6CF4E2EE">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0AF447F0">
            <w:pPr>
              <w:jc w:val="center"/>
              <w:rPr>
                <w:sz w:val="24"/>
              </w:rPr>
            </w:pPr>
            <w:r>
              <w:rPr>
                <w:rFonts w:hint="eastAsia"/>
                <w:sz w:val="24"/>
                <w:lang w:val="en-US" w:eastAsia="zh-CN"/>
              </w:rPr>
              <w:t>0.6</w:t>
            </w:r>
          </w:p>
        </w:tc>
      </w:tr>
      <w:tr w14:paraId="60E1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21DF1863">
            <w:pPr>
              <w:jc w:val="center"/>
              <w:rPr>
                <w:sz w:val="24"/>
              </w:rPr>
            </w:pPr>
          </w:p>
        </w:tc>
        <w:tc>
          <w:tcPr>
            <w:tcW w:w="0" w:type="auto"/>
            <w:vMerge w:val="continue"/>
          </w:tcPr>
          <w:p w14:paraId="4C53528A">
            <w:pPr>
              <w:jc w:val="center"/>
              <w:rPr>
                <w:sz w:val="24"/>
              </w:rPr>
            </w:pPr>
          </w:p>
        </w:tc>
        <w:tc>
          <w:tcPr>
            <w:tcW w:w="0" w:type="auto"/>
            <w:shd w:val="clear" w:color="auto" w:fill="auto"/>
            <w:tcMar>
              <w:top w:w="17" w:type="dxa"/>
              <w:left w:w="17" w:type="dxa"/>
              <w:bottom w:w="0" w:type="dxa"/>
              <w:right w:w="17" w:type="dxa"/>
            </w:tcMar>
            <w:vAlign w:val="center"/>
          </w:tcPr>
          <w:p w14:paraId="41C69A45">
            <w:pPr>
              <w:jc w:val="center"/>
              <w:rPr>
                <w:sz w:val="24"/>
              </w:rPr>
            </w:pPr>
            <w:r>
              <w:rPr>
                <w:sz w:val="24"/>
              </w:rPr>
              <w:t>59</w:t>
            </w:r>
          </w:p>
        </w:tc>
        <w:tc>
          <w:tcPr>
            <w:tcW w:w="1313" w:type="dxa"/>
            <w:shd w:val="clear" w:color="auto" w:fill="auto"/>
            <w:tcMar>
              <w:top w:w="17" w:type="dxa"/>
              <w:left w:w="17" w:type="dxa"/>
              <w:bottom w:w="0" w:type="dxa"/>
              <w:right w:w="17" w:type="dxa"/>
            </w:tcMar>
            <w:vAlign w:val="center"/>
          </w:tcPr>
          <w:p w14:paraId="39EE5834">
            <w:pPr>
              <w:jc w:val="center"/>
              <w:rPr>
                <w:sz w:val="24"/>
              </w:rPr>
            </w:pPr>
            <w:r>
              <w:rPr>
                <w:rFonts w:hint="eastAsia"/>
                <w:sz w:val="24"/>
                <w:lang w:val="en-US" w:eastAsia="zh-CN"/>
              </w:rPr>
              <w:t>40.8</w:t>
            </w:r>
          </w:p>
        </w:tc>
        <w:tc>
          <w:tcPr>
            <w:tcW w:w="1976" w:type="dxa"/>
            <w:shd w:val="clear" w:color="auto" w:fill="auto"/>
            <w:tcMar>
              <w:top w:w="17" w:type="dxa"/>
              <w:left w:w="17" w:type="dxa"/>
              <w:bottom w:w="0" w:type="dxa"/>
              <w:right w:w="17" w:type="dxa"/>
            </w:tcMar>
            <w:vAlign w:val="center"/>
          </w:tcPr>
          <w:p w14:paraId="2FF23AF9">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5049AB70">
            <w:pPr>
              <w:jc w:val="center"/>
              <w:rPr>
                <w:sz w:val="24"/>
              </w:rPr>
            </w:pPr>
            <w:r>
              <w:rPr>
                <w:rFonts w:hint="eastAsia"/>
                <w:sz w:val="24"/>
                <w:lang w:val="en-US" w:eastAsia="zh-CN"/>
              </w:rPr>
              <w:t>0.8</w:t>
            </w:r>
          </w:p>
        </w:tc>
      </w:tr>
      <w:tr w14:paraId="38A1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0" w:type="auto"/>
            <w:vMerge w:val="continue"/>
          </w:tcPr>
          <w:p w14:paraId="5B20C711">
            <w:pPr>
              <w:jc w:val="center"/>
              <w:rPr>
                <w:sz w:val="24"/>
              </w:rPr>
            </w:pPr>
          </w:p>
        </w:tc>
        <w:tc>
          <w:tcPr>
            <w:tcW w:w="0" w:type="auto"/>
            <w:vMerge w:val="continue"/>
          </w:tcPr>
          <w:p w14:paraId="222B1BB3">
            <w:pPr>
              <w:jc w:val="center"/>
              <w:rPr>
                <w:sz w:val="24"/>
              </w:rPr>
            </w:pPr>
          </w:p>
        </w:tc>
        <w:tc>
          <w:tcPr>
            <w:tcW w:w="0" w:type="auto"/>
            <w:shd w:val="clear" w:color="auto" w:fill="auto"/>
            <w:tcMar>
              <w:top w:w="17" w:type="dxa"/>
              <w:left w:w="17" w:type="dxa"/>
              <w:bottom w:w="0" w:type="dxa"/>
              <w:right w:w="17" w:type="dxa"/>
            </w:tcMar>
            <w:vAlign w:val="center"/>
          </w:tcPr>
          <w:p w14:paraId="509F3800">
            <w:pPr>
              <w:jc w:val="center"/>
              <w:rPr>
                <w:sz w:val="24"/>
              </w:rPr>
            </w:pPr>
            <w:r>
              <w:rPr>
                <w:sz w:val="24"/>
              </w:rPr>
              <w:t>60</w:t>
            </w:r>
          </w:p>
        </w:tc>
        <w:tc>
          <w:tcPr>
            <w:tcW w:w="1313" w:type="dxa"/>
            <w:shd w:val="clear" w:color="auto" w:fill="auto"/>
            <w:tcMar>
              <w:top w:w="17" w:type="dxa"/>
              <w:left w:w="17" w:type="dxa"/>
              <w:bottom w:w="0" w:type="dxa"/>
              <w:right w:w="17" w:type="dxa"/>
            </w:tcMar>
            <w:vAlign w:val="center"/>
          </w:tcPr>
          <w:p w14:paraId="5B2806C6">
            <w:pPr>
              <w:jc w:val="center"/>
              <w:rPr>
                <w:sz w:val="24"/>
              </w:rPr>
            </w:pPr>
            <w:r>
              <w:rPr>
                <w:rFonts w:hint="eastAsia"/>
                <w:sz w:val="24"/>
                <w:lang w:val="en-US" w:eastAsia="zh-CN"/>
              </w:rPr>
              <w:t>41.0</w:t>
            </w:r>
          </w:p>
        </w:tc>
        <w:tc>
          <w:tcPr>
            <w:tcW w:w="1976" w:type="dxa"/>
            <w:shd w:val="clear" w:color="auto" w:fill="auto"/>
            <w:tcMar>
              <w:top w:w="17" w:type="dxa"/>
              <w:left w:w="17" w:type="dxa"/>
              <w:bottom w:w="0" w:type="dxa"/>
              <w:right w:w="17" w:type="dxa"/>
            </w:tcMar>
            <w:vAlign w:val="center"/>
          </w:tcPr>
          <w:p w14:paraId="217F4EE5">
            <w:pPr>
              <w:jc w:val="center"/>
              <w:rPr>
                <w:sz w:val="24"/>
              </w:rPr>
            </w:pPr>
            <w:r>
              <w:rPr>
                <w:rFonts w:hint="eastAsia"/>
                <w:sz w:val="24"/>
                <w:lang w:val="en-US" w:eastAsia="zh-CN"/>
              </w:rPr>
              <w:t>40.0</w:t>
            </w:r>
          </w:p>
        </w:tc>
        <w:tc>
          <w:tcPr>
            <w:tcW w:w="1064" w:type="dxa"/>
            <w:shd w:val="clear" w:color="auto" w:fill="auto"/>
            <w:tcMar>
              <w:top w:w="17" w:type="dxa"/>
              <w:left w:w="17" w:type="dxa"/>
              <w:bottom w:w="0" w:type="dxa"/>
              <w:right w:w="17" w:type="dxa"/>
            </w:tcMar>
            <w:vAlign w:val="bottom"/>
          </w:tcPr>
          <w:p w14:paraId="707BF26A">
            <w:pPr>
              <w:jc w:val="center"/>
              <w:rPr>
                <w:sz w:val="24"/>
              </w:rPr>
            </w:pPr>
            <w:r>
              <w:rPr>
                <w:rFonts w:hint="eastAsia"/>
                <w:sz w:val="24"/>
                <w:lang w:val="en-US" w:eastAsia="zh-CN"/>
              </w:rPr>
              <w:t>1.0</w:t>
            </w:r>
          </w:p>
        </w:tc>
      </w:tr>
    </w:tbl>
    <w:p w14:paraId="7F4400D3">
      <w:pPr>
        <w:spacing w:line="360" w:lineRule="auto"/>
        <w:jc w:val="center"/>
        <w:rPr>
          <w:sz w:val="24"/>
        </w:rPr>
      </w:pPr>
    </w:p>
    <w:p w14:paraId="6FA09120">
      <w:pPr>
        <w:spacing w:line="360" w:lineRule="auto"/>
        <w:rPr>
          <w:sz w:val="24"/>
        </w:rPr>
      </w:pPr>
      <w:r>
        <w:rPr>
          <w:sz w:val="24"/>
        </w:rPr>
        <w:t xml:space="preserve">   </w:t>
      </w:r>
      <w:r>
        <w:rPr>
          <w:rFonts w:hint="eastAsia"/>
          <w:sz w:val="24"/>
          <w:lang w:val="en-US" w:eastAsia="zh-CN"/>
        </w:rPr>
        <w:t xml:space="preserve">        </w:t>
      </w:r>
      <w:r>
        <w:rPr>
          <w:sz w:val="24"/>
        </w:rPr>
        <w:t>表</w:t>
      </w:r>
      <w:r>
        <w:rPr>
          <w:rFonts w:hint="eastAsia"/>
          <w:sz w:val="24"/>
          <w:lang w:val="en-US" w:eastAsia="zh-CN"/>
        </w:rPr>
        <w:t>7 残渣燃料油总沉淀物测定仪压力表</w:t>
      </w:r>
      <w:r>
        <w:rPr>
          <w:sz w:val="24"/>
        </w:rPr>
        <w:t>示值误差数据统计</w:t>
      </w:r>
    </w:p>
    <w:tbl>
      <w:tblPr>
        <w:tblStyle w:val="7"/>
        <w:tblpPr w:leftFromText="180" w:rightFromText="180" w:vertAnchor="text" w:horzAnchor="page" w:tblpX="2090" w:tblpY="19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38"/>
        <w:gridCol w:w="2669"/>
        <w:gridCol w:w="2536"/>
      </w:tblGrid>
      <w:tr w14:paraId="7872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25CB636E">
            <w:pPr>
              <w:jc w:val="center"/>
              <w:rPr>
                <w:sz w:val="24"/>
              </w:rPr>
            </w:pPr>
          </w:p>
        </w:tc>
        <w:tc>
          <w:tcPr>
            <w:tcW w:w="1599" w:type="pct"/>
            <w:shd w:val="clear" w:color="auto" w:fill="auto"/>
            <w:tcMar>
              <w:top w:w="20" w:type="dxa"/>
              <w:left w:w="20" w:type="dxa"/>
              <w:bottom w:w="0" w:type="dxa"/>
              <w:right w:w="20" w:type="dxa"/>
            </w:tcMar>
            <w:vAlign w:val="center"/>
          </w:tcPr>
          <w:p w14:paraId="18A5A523">
            <w:pPr>
              <w:jc w:val="center"/>
              <w:rPr>
                <w:sz w:val="24"/>
              </w:rPr>
            </w:pPr>
            <w:r>
              <w:rPr>
                <w:sz w:val="24"/>
              </w:rPr>
              <w:t>出现概率</w:t>
            </w:r>
          </w:p>
        </w:tc>
        <w:tc>
          <w:tcPr>
            <w:tcW w:w="1519" w:type="pct"/>
            <w:shd w:val="clear" w:color="auto" w:fill="auto"/>
            <w:tcMar>
              <w:top w:w="20" w:type="dxa"/>
              <w:left w:w="20" w:type="dxa"/>
              <w:bottom w:w="0" w:type="dxa"/>
              <w:right w:w="20" w:type="dxa"/>
            </w:tcMar>
            <w:vAlign w:val="center"/>
          </w:tcPr>
          <w:p w14:paraId="020159E0">
            <w:pPr>
              <w:jc w:val="center"/>
              <w:rPr>
                <w:sz w:val="24"/>
              </w:rPr>
            </w:pPr>
            <w:r>
              <w:rPr>
                <w:sz w:val="24"/>
              </w:rPr>
              <w:t>累积概率</w:t>
            </w:r>
          </w:p>
        </w:tc>
      </w:tr>
      <w:tr w14:paraId="15B7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10C93DCE">
            <w:pPr>
              <w:jc w:val="center"/>
              <w:rPr>
                <w:rFonts w:hint="default" w:eastAsia="宋体"/>
                <w:sz w:val="24"/>
                <w:lang w:val="en-US" w:eastAsia="zh-CN"/>
              </w:rPr>
            </w:pPr>
            <w:r>
              <w:rPr>
                <w:sz w:val="24"/>
              </w:rPr>
              <w:t>0</w:t>
            </w:r>
            <w:r>
              <w:rPr>
                <w:rFonts w:ascii="宋体" w:hAnsi="宋体"/>
                <w:sz w:val="24"/>
              </w:rPr>
              <w:t>≤</w:t>
            </w:r>
            <w:r>
              <w:rPr>
                <w:i/>
                <w:sz w:val="24"/>
              </w:rPr>
              <w:t>δ</w:t>
            </w:r>
            <w:r>
              <w:rPr>
                <w:sz w:val="24"/>
                <w:vertAlign w:val="subscript"/>
              </w:rPr>
              <w:t>R</w:t>
            </w:r>
            <w:r>
              <w:rPr>
                <w:rFonts w:ascii="宋体" w:hAnsi="宋体"/>
                <w:sz w:val="24"/>
              </w:rPr>
              <w:t>≤</w:t>
            </w:r>
            <w:r>
              <w:rPr>
                <w:rFonts w:hint="eastAsia"/>
                <w:sz w:val="24"/>
                <w:lang w:val="en-US" w:eastAsia="zh-CN"/>
              </w:rPr>
              <w:t>1.0</w:t>
            </w:r>
          </w:p>
        </w:tc>
        <w:tc>
          <w:tcPr>
            <w:tcW w:w="1599" w:type="pct"/>
            <w:shd w:val="clear" w:color="auto" w:fill="auto"/>
            <w:tcMar>
              <w:top w:w="20" w:type="dxa"/>
              <w:left w:w="20" w:type="dxa"/>
              <w:bottom w:w="0" w:type="dxa"/>
              <w:right w:w="20" w:type="dxa"/>
            </w:tcMar>
            <w:vAlign w:val="center"/>
          </w:tcPr>
          <w:p w14:paraId="3E9202D5">
            <w:pPr>
              <w:jc w:val="center"/>
              <w:rPr>
                <w:rFonts w:hint="default" w:eastAsia="宋体"/>
                <w:sz w:val="24"/>
                <w:lang w:val="en-US" w:eastAsia="zh-CN"/>
              </w:rPr>
            </w:pPr>
            <w:r>
              <w:rPr>
                <w:rFonts w:hint="eastAsia"/>
                <w:sz w:val="24"/>
                <w:lang w:val="en-US" w:eastAsia="zh-CN"/>
              </w:rPr>
              <w:t>0.800</w:t>
            </w:r>
          </w:p>
        </w:tc>
        <w:tc>
          <w:tcPr>
            <w:tcW w:w="1519" w:type="pct"/>
            <w:shd w:val="clear" w:color="auto" w:fill="auto"/>
            <w:tcMar>
              <w:top w:w="20" w:type="dxa"/>
              <w:left w:w="20" w:type="dxa"/>
              <w:bottom w:w="0" w:type="dxa"/>
              <w:right w:w="20" w:type="dxa"/>
            </w:tcMar>
            <w:vAlign w:val="center"/>
          </w:tcPr>
          <w:p w14:paraId="3A7A4C5F">
            <w:pPr>
              <w:jc w:val="center"/>
              <w:rPr>
                <w:rFonts w:hint="default" w:eastAsia="宋体"/>
                <w:sz w:val="24"/>
                <w:lang w:val="en-US" w:eastAsia="zh-CN"/>
              </w:rPr>
            </w:pPr>
            <w:r>
              <w:rPr>
                <w:rFonts w:hint="eastAsia"/>
                <w:sz w:val="24"/>
                <w:lang w:val="en-US" w:eastAsia="zh-CN"/>
              </w:rPr>
              <w:t>0.800</w:t>
            </w:r>
          </w:p>
        </w:tc>
      </w:tr>
      <w:tr w14:paraId="6DBA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5F4416A4">
            <w:pPr>
              <w:jc w:val="center"/>
              <w:rPr>
                <w:rFonts w:hint="default" w:eastAsia="宋体"/>
                <w:sz w:val="24"/>
                <w:lang w:val="en-US" w:eastAsia="zh-CN"/>
              </w:rPr>
            </w:pPr>
            <w:r>
              <w:rPr>
                <w:sz w:val="24"/>
              </w:rPr>
              <w:t>0.1＜</w:t>
            </w:r>
            <w:r>
              <w:rPr>
                <w:i/>
                <w:sz w:val="24"/>
              </w:rPr>
              <w:t>δ</w:t>
            </w:r>
            <w:r>
              <w:rPr>
                <w:sz w:val="24"/>
                <w:vertAlign w:val="subscript"/>
              </w:rPr>
              <w:t>R</w:t>
            </w:r>
            <w:r>
              <w:rPr>
                <w:rFonts w:ascii="宋体" w:hAnsi="宋体"/>
                <w:sz w:val="24"/>
              </w:rPr>
              <w:t>≤</w:t>
            </w:r>
            <w:r>
              <w:rPr>
                <w:rFonts w:hint="eastAsia"/>
                <w:sz w:val="24"/>
                <w:lang w:val="en-US" w:eastAsia="zh-CN"/>
              </w:rPr>
              <w:t>2.0</w:t>
            </w:r>
          </w:p>
        </w:tc>
        <w:tc>
          <w:tcPr>
            <w:tcW w:w="1599" w:type="pct"/>
            <w:shd w:val="clear" w:color="auto" w:fill="auto"/>
            <w:tcMar>
              <w:top w:w="20" w:type="dxa"/>
              <w:left w:w="20" w:type="dxa"/>
              <w:bottom w:w="0" w:type="dxa"/>
              <w:right w:w="20" w:type="dxa"/>
            </w:tcMar>
            <w:vAlign w:val="center"/>
          </w:tcPr>
          <w:p w14:paraId="18BB50C4">
            <w:pPr>
              <w:jc w:val="center"/>
              <w:rPr>
                <w:sz w:val="24"/>
              </w:rPr>
            </w:pPr>
            <w:r>
              <w:rPr>
                <w:sz w:val="24"/>
              </w:rPr>
              <w:t>0.2</w:t>
            </w:r>
            <w:r>
              <w:rPr>
                <w:rFonts w:hint="eastAsia"/>
                <w:sz w:val="24"/>
                <w:lang w:val="en-US" w:eastAsia="zh-CN"/>
              </w:rPr>
              <w:t>00</w:t>
            </w:r>
          </w:p>
        </w:tc>
        <w:tc>
          <w:tcPr>
            <w:tcW w:w="1519" w:type="pct"/>
            <w:shd w:val="clear" w:color="auto" w:fill="auto"/>
            <w:tcMar>
              <w:top w:w="20" w:type="dxa"/>
              <w:left w:w="20" w:type="dxa"/>
              <w:bottom w:w="0" w:type="dxa"/>
              <w:right w:w="20" w:type="dxa"/>
            </w:tcMar>
            <w:vAlign w:val="center"/>
          </w:tcPr>
          <w:p w14:paraId="33ADA2AF">
            <w:pPr>
              <w:jc w:val="center"/>
              <w:rPr>
                <w:rFonts w:hint="default" w:eastAsia="宋体"/>
                <w:sz w:val="24"/>
                <w:lang w:val="en-US" w:eastAsia="zh-CN"/>
              </w:rPr>
            </w:pPr>
            <w:r>
              <w:rPr>
                <w:rFonts w:hint="eastAsia"/>
                <w:sz w:val="24"/>
                <w:lang w:val="en-US" w:eastAsia="zh-CN"/>
              </w:rPr>
              <w:t>1.000</w:t>
            </w:r>
          </w:p>
        </w:tc>
      </w:tr>
      <w:tr w14:paraId="3EFE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1857116D">
            <w:pPr>
              <w:jc w:val="center"/>
              <w:rPr>
                <w:sz w:val="24"/>
              </w:rPr>
            </w:pPr>
            <w:r>
              <w:rPr>
                <w:rFonts w:hint="eastAsia"/>
                <w:sz w:val="24"/>
                <w:lang w:val="en-US" w:eastAsia="zh-CN"/>
              </w:rPr>
              <w:t>2.0</w:t>
            </w:r>
            <w:r>
              <w:rPr>
                <w:sz w:val="24"/>
              </w:rPr>
              <w:t>＜</w:t>
            </w:r>
            <w:r>
              <w:rPr>
                <w:i/>
                <w:sz w:val="24"/>
              </w:rPr>
              <w:t>δ</w:t>
            </w:r>
            <w:r>
              <w:rPr>
                <w:sz w:val="24"/>
                <w:vertAlign w:val="subscript"/>
              </w:rPr>
              <w:t>R</w:t>
            </w:r>
          </w:p>
        </w:tc>
        <w:tc>
          <w:tcPr>
            <w:tcW w:w="1599" w:type="pct"/>
            <w:shd w:val="clear" w:color="auto" w:fill="auto"/>
            <w:tcMar>
              <w:top w:w="20" w:type="dxa"/>
              <w:left w:w="20" w:type="dxa"/>
              <w:bottom w:w="0" w:type="dxa"/>
              <w:right w:w="20" w:type="dxa"/>
            </w:tcMar>
            <w:vAlign w:val="center"/>
          </w:tcPr>
          <w:p w14:paraId="308A54EF">
            <w:pPr>
              <w:jc w:val="center"/>
              <w:rPr>
                <w:rFonts w:hint="default" w:eastAsia="宋体"/>
                <w:sz w:val="24"/>
                <w:lang w:val="en-US" w:eastAsia="zh-CN"/>
              </w:rPr>
            </w:pPr>
            <w:r>
              <w:rPr>
                <w:sz w:val="24"/>
              </w:rPr>
              <w:t>0.0</w:t>
            </w:r>
            <w:r>
              <w:rPr>
                <w:rFonts w:hint="eastAsia"/>
                <w:sz w:val="24"/>
                <w:lang w:val="en-US" w:eastAsia="zh-CN"/>
              </w:rPr>
              <w:t>00</w:t>
            </w:r>
          </w:p>
        </w:tc>
        <w:tc>
          <w:tcPr>
            <w:tcW w:w="1519" w:type="pct"/>
            <w:shd w:val="clear" w:color="auto" w:fill="auto"/>
            <w:tcMar>
              <w:top w:w="20" w:type="dxa"/>
              <w:left w:w="20" w:type="dxa"/>
              <w:bottom w:w="0" w:type="dxa"/>
              <w:right w:w="20" w:type="dxa"/>
            </w:tcMar>
            <w:vAlign w:val="center"/>
          </w:tcPr>
          <w:p w14:paraId="2F928CD4">
            <w:pPr>
              <w:jc w:val="center"/>
              <w:rPr>
                <w:sz w:val="24"/>
              </w:rPr>
            </w:pPr>
            <w:r>
              <w:rPr>
                <w:rFonts w:hint="eastAsia"/>
                <w:sz w:val="24"/>
              </w:rPr>
              <w:t>1.000</w:t>
            </w:r>
          </w:p>
        </w:tc>
      </w:tr>
    </w:tbl>
    <w:p w14:paraId="26595B7A">
      <w:pPr>
        <w:spacing w:line="360" w:lineRule="auto"/>
        <w:jc w:val="center"/>
        <w:rPr>
          <w:rFonts w:hint="default"/>
          <w:sz w:val="24"/>
          <w:lang w:val="en-US"/>
        </w:rPr>
      </w:pPr>
      <w:r>
        <w:rPr>
          <w:sz w:val="24"/>
        </w:rPr>
        <w:t>表</w:t>
      </w:r>
      <w:r>
        <w:rPr>
          <w:rFonts w:hint="eastAsia"/>
          <w:sz w:val="24"/>
          <w:lang w:val="en-US" w:eastAsia="zh-CN"/>
        </w:rPr>
        <w:t>8 含残渣组分馏分燃料油总沉淀物测量结果示值误差和重复性数据</w:t>
      </w:r>
    </w:p>
    <w:tbl>
      <w:tblPr>
        <w:tblStyle w:val="7"/>
        <w:tblW w:w="9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01"/>
        <w:gridCol w:w="1135"/>
        <w:gridCol w:w="439"/>
        <w:gridCol w:w="1313"/>
        <w:gridCol w:w="1339"/>
        <w:gridCol w:w="1701"/>
        <w:gridCol w:w="1064"/>
      </w:tblGrid>
      <w:tr w14:paraId="575F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3" w:hRule="atLeast"/>
          <w:tblHeader/>
          <w:jc w:val="center"/>
        </w:trPr>
        <w:tc>
          <w:tcPr>
            <w:tcW w:w="2401" w:type="dxa"/>
            <w:vAlign w:val="center"/>
          </w:tcPr>
          <w:p w14:paraId="1BF09167">
            <w:pPr>
              <w:jc w:val="center"/>
              <w:rPr>
                <w:sz w:val="24"/>
              </w:rPr>
            </w:pPr>
            <w:r>
              <w:rPr>
                <w:sz w:val="24"/>
              </w:rPr>
              <w:t>生产厂</w:t>
            </w:r>
          </w:p>
        </w:tc>
        <w:tc>
          <w:tcPr>
            <w:tcW w:w="1135" w:type="dxa"/>
            <w:vAlign w:val="center"/>
          </w:tcPr>
          <w:p w14:paraId="5716F4AA">
            <w:pPr>
              <w:jc w:val="center"/>
              <w:rPr>
                <w:sz w:val="24"/>
              </w:rPr>
            </w:pPr>
            <w:r>
              <w:rPr>
                <w:sz w:val="24"/>
              </w:rPr>
              <w:t>型号</w:t>
            </w:r>
          </w:p>
        </w:tc>
        <w:tc>
          <w:tcPr>
            <w:tcW w:w="439" w:type="dxa"/>
            <w:shd w:val="clear" w:color="auto" w:fill="auto"/>
            <w:tcMar>
              <w:top w:w="17" w:type="dxa"/>
              <w:left w:w="17" w:type="dxa"/>
              <w:bottom w:w="0" w:type="dxa"/>
              <w:right w:w="17" w:type="dxa"/>
            </w:tcMar>
            <w:vAlign w:val="center"/>
          </w:tcPr>
          <w:p w14:paraId="756AA2D9">
            <w:pPr>
              <w:jc w:val="center"/>
              <w:rPr>
                <w:sz w:val="24"/>
              </w:rPr>
            </w:pPr>
            <w:r>
              <w:rPr>
                <w:sz w:val="24"/>
              </w:rPr>
              <w:t>序号</w:t>
            </w:r>
          </w:p>
        </w:tc>
        <w:tc>
          <w:tcPr>
            <w:tcW w:w="1313" w:type="dxa"/>
            <w:shd w:val="clear" w:color="auto" w:fill="auto"/>
            <w:tcMar>
              <w:top w:w="17" w:type="dxa"/>
              <w:left w:w="17" w:type="dxa"/>
              <w:bottom w:w="0" w:type="dxa"/>
              <w:right w:w="17" w:type="dxa"/>
            </w:tcMar>
            <w:vAlign w:val="center"/>
          </w:tcPr>
          <w:p w14:paraId="4D38512B">
            <w:pPr>
              <w:jc w:val="center"/>
              <w:rPr>
                <w:rFonts w:hint="default" w:eastAsia="宋体"/>
                <w:sz w:val="24"/>
                <w:lang w:val="en-US" w:eastAsia="zh-CN"/>
              </w:rPr>
            </w:pPr>
            <w:r>
              <w:rPr>
                <w:rFonts w:hint="eastAsia"/>
                <w:sz w:val="24"/>
                <w:lang w:val="en-US" w:eastAsia="zh-CN"/>
              </w:rPr>
              <w:t>测量结果%</w:t>
            </w:r>
          </w:p>
        </w:tc>
        <w:tc>
          <w:tcPr>
            <w:tcW w:w="1339" w:type="dxa"/>
            <w:shd w:val="clear" w:color="auto" w:fill="auto"/>
            <w:tcMar>
              <w:top w:w="17" w:type="dxa"/>
              <w:left w:w="17" w:type="dxa"/>
              <w:bottom w:w="0" w:type="dxa"/>
              <w:right w:w="17" w:type="dxa"/>
            </w:tcMar>
            <w:vAlign w:val="center"/>
          </w:tcPr>
          <w:p w14:paraId="1AD987EE">
            <w:pPr>
              <w:jc w:val="center"/>
              <w:rPr>
                <w:rFonts w:hint="eastAsia" w:cs="Times New Roman"/>
                <w:sz w:val="24"/>
                <w:lang w:val="en-US" w:eastAsia="zh-CN"/>
              </w:rPr>
            </w:pPr>
            <w:r>
              <w:rPr>
                <w:rFonts w:hint="eastAsia" w:cs="Times New Roman"/>
                <w:sz w:val="24"/>
                <w:lang w:val="en-US" w:eastAsia="zh-CN"/>
              </w:rPr>
              <w:t>标准物质</w:t>
            </w:r>
          </w:p>
          <w:p w14:paraId="5D57BBC9">
            <w:pPr>
              <w:jc w:val="center"/>
              <w:rPr>
                <w:rFonts w:hint="default" w:eastAsia="宋体"/>
                <w:sz w:val="24"/>
                <w:lang w:val="en-US" w:eastAsia="zh-CN"/>
              </w:rPr>
            </w:pPr>
            <w:r>
              <w:rPr>
                <w:rFonts w:hint="eastAsia" w:cs="Times New Roman"/>
                <w:sz w:val="24"/>
                <w:lang w:val="en-US" w:eastAsia="zh-CN"/>
              </w:rPr>
              <w:t>标称值%</w:t>
            </w:r>
          </w:p>
        </w:tc>
        <w:tc>
          <w:tcPr>
            <w:tcW w:w="1701" w:type="dxa"/>
            <w:shd w:val="clear" w:color="auto" w:fill="auto"/>
            <w:tcMar>
              <w:top w:w="17" w:type="dxa"/>
              <w:left w:w="17" w:type="dxa"/>
              <w:bottom w:w="0" w:type="dxa"/>
              <w:right w:w="17" w:type="dxa"/>
            </w:tcMar>
            <w:vAlign w:val="center"/>
          </w:tcPr>
          <w:p w14:paraId="431E16BD">
            <w:pPr>
              <w:jc w:val="center"/>
              <w:rPr>
                <w:rFonts w:hint="eastAsia" w:eastAsia="宋体"/>
                <w:sz w:val="24"/>
                <w:lang w:val="en-US" w:eastAsia="zh-CN"/>
              </w:rPr>
            </w:pPr>
            <w:r>
              <w:rPr>
                <w:sz w:val="24"/>
              </w:rPr>
              <w:t>示值误差/</w:t>
            </w:r>
            <w:r>
              <w:rPr>
                <w:rFonts w:hint="eastAsia"/>
                <w:sz w:val="24"/>
                <w:lang w:val="en-US" w:eastAsia="zh-CN"/>
              </w:rPr>
              <w:t>%</w:t>
            </w:r>
          </w:p>
        </w:tc>
        <w:tc>
          <w:tcPr>
            <w:tcW w:w="1064" w:type="dxa"/>
            <w:shd w:val="clear" w:color="auto" w:fill="auto"/>
            <w:tcMar>
              <w:top w:w="17" w:type="dxa"/>
              <w:left w:w="17" w:type="dxa"/>
              <w:bottom w:w="0" w:type="dxa"/>
              <w:right w:w="17" w:type="dxa"/>
            </w:tcMar>
            <w:vAlign w:val="center"/>
          </w:tcPr>
          <w:p w14:paraId="344ED8EF">
            <w:pPr>
              <w:jc w:val="center"/>
              <w:rPr>
                <w:rFonts w:hint="default" w:eastAsia="宋体"/>
                <w:sz w:val="24"/>
                <w:lang w:val="en-US" w:eastAsia="zh-CN"/>
              </w:rPr>
            </w:pPr>
            <w:r>
              <w:rPr>
                <w:rFonts w:hint="eastAsia"/>
                <w:sz w:val="24"/>
                <w:lang w:val="en-US" w:eastAsia="zh-CN"/>
              </w:rPr>
              <w:t>重复性/%</w:t>
            </w:r>
          </w:p>
        </w:tc>
      </w:tr>
      <w:tr w14:paraId="2C81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 w:hRule="atLeast"/>
          <w:tblHeader/>
          <w:jc w:val="center"/>
        </w:trPr>
        <w:tc>
          <w:tcPr>
            <w:tcW w:w="2401" w:type="dxa"/>
            <w:vMerge w:val="restart"/>
            <w:vAlign w:val="center"/>
          </w:tcPr>
          <w:p w14:paraId="0990C8A1">
            <w:pPr>
              <w:jc w:val="center"/>
              <w:rPr>
                <w:sz w:val="24"/>
              </w:rPr>
            </w:pPr>
            <w:r>
              <w:rPr>
                <w:rFonts w:hint="eastAsia"/>
                <w:sz w:val="24"/>
              </w:rPr>
              <w:t>大连特安技术有限公司</w:t>
            </w:r>
          </w:p>
        </w:tc>
        <w:tc>
          <w:tcPr>
            <w:tcW w:w="1135" w:type="dxa"/>
            <w:vMerge w:val="restart"/>
            <w:vAlign w:val="center"/>
          </w:tcPr>
          <w:p w14:paraId="5FF027FD">
            <w:pPr>
              <w:jc w:val="center"/>
              <w:rPr>
                <w:rFonts w:hint="default" w:eastAsia="宋体"/>
                <w:sz w:val="24"/>
                <w:lang w:val="en-US" w:eastAsia="zh-CN"/>
              </w:rPr>
            </w:pPr>
            <w:r>
              <w:rPr>
                <w:rFonts w:hint="eastAsia"/>
                <w:sz w:val="24"/>
              </w:rPr>
              <w:t>TSY-</w:t>
            </w:r>
            <w:r>
              <w:rPr>
                <w:rFonts w:hint="eastAsia"/>
                <w:sz w:val="24"/>
                <w:lang w:val="en-US" w:eastAsia="zh-CN"/>
              </w:rPr>
              <w:t>6011Z</w:t>
            </w:r>
          </w:p>
        </w:tc>
        <w:tc>
          <w:tcPr>
            <w:tcW w:w="439" w:type="dxa"/>
            <w:shd w:val="clear" w:color="auto" w:fill="auto"/>
            <w:tcMar>
              <w:top w:w="17" w:type="dxa"/>
              <w:left w:w="17" w:type="dxa"/>
              <w:bottom w:w="0" w:type="dxa"/>
              <w:right w:w="17" w:type="dxa"/>
            </w:tcMar>
            <w:vAlign w:val="center"/>
          </w:tcPr>
          <w:p w14:paraId="0B9F4D8F">
            <w:pPr>
              <w:jc w:val="center"/>
              <w:rPr>
                <w:sz w:val="24"/>
              </w:rPr>
            </w:pPr>
            <w:r>
              <w:rPr>
                <w:sz w:val="24"/>
              </w:rPr>
              <w:t>1</w:t>
            </w:r>
          </w:p>
        </w:tc>
        <w:tc>
          <w:tcPr>
            <w:tcW w:w="1313" w:type="dxa"/>
            <w:shd w:val="clear" w:color="auto" w:fill="auto"/>
            <w:tcMar>
              <w:top w:w="17" w:type="dxa"/>
              <w:left w:w="17" w:type="dxa"/>
              <w:bottom w:w="0" w:type="dxa"/>
              <w:right w:w="17" w:type="dxa"/>
            </w:tcMar>
            <w:vAlign w:val="center"/>
          </w:tcPr>
          <w:p w14:paraId="2665486D">
            <w:pPr>
              <w:jc w:val="center"/>
              <w:rPr>
                <w:rFonts w:hint="default" w:eastAsia="宋体"/>
                <w:sz w:val="24"/>
                <w:lang w:val="en-US" w:eastAsia="zh-CN"/>
              </w:rPr>
            </w:pPr>
            <w:r>
              <w:rPr>
                <w:rFonts w:hint="eastAsia"/>
                <w:sz w:val="24"/>
                <w:lang w:val="en-US" w:eastAsia="zh-CN"/>
              </w:rPr>
              <w:t>0.09</w:t>
            </w:r>
          </w:p>
        </w:tc>
        <w:tc>
          <w:tcPr>
            <w:tcW w:w="1339" w:type="dxa"/>
            <w:vMerge w:val="restart"/>
            <w:shd w:val="clear" w:color="auto" w:fill="auto"/>
            <w:tcMar>
              <w:top w:w="17" w:type="dxa"/>
              <w:left w:w="17" w:type="dxa"/>
              <w:bottom w:w="0" w:type="dxa"/>
              <w:right w:w="17" w:type="dxa"/>
            </w:tcMar>
            <w:vAlign w:val="center"/>
          </w:tcPr>
          <w:p w14:paraId="45AA590D">
            <w:pPr>
              <w:jc w:val="center"/>
              <w:rPr>
                <w:rFonts w:hint="default" w:eastAsia="宋体"/>
                <w:sz w:val="24"/>
                <w:lang w:val="en-US" w:eastAsia="zh-CN"/>
              </w:rPr>
            </w:pPr>
            <w:r>
              <w:rPr>
                <w:rFonts w:hint="eastAsia"/>
                <w:sz w:val="24"/>
                <w:lang w:val="en-US" w:eastAsia="zh-CN"/>
              </w:rPr>
              <w:t>0.10</w:t>
            </w:r>
          </w:p>
        </w:tc>
        <w:tc>
          <w:tcPr>
            <w:tcW w:w="1701" w:type="dxa"/>
            <w:shd w:val="clear" w:color="auto" w:fill="auto"/>
            <w:tcMar>
              <w:top w:w="17" w:type="dxa"/>
              <w:left w:w="17" w:type="dxa"/>
              <w:bottom w:w="0" w:type="dxa"/>
              <w:right w:w="17" w:type="dxa"/>
            </w:tcMar>
            <w:vAlign w:val="bottom"/>
          </w:tcPr>
          <w:p w14:paraId="161FADBC">
            <w:pPr>
              <w:jc w:val="center"/>
              <w:rPr>
                <w:rFonts w:hint="default" w:eastAsia="宋体"/>
                <w:sz w:val="24"/>
                <w:lang w:val="en-US" w:eastAsia="zh-CN"/>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5C4131E0">
            <w:pPr>
              <w:jc w:val="center"/>
              <w:rPr>
                <w:rFonts w:hint="default"/>
                <w:sz w:val="24"/>
                <w:lang w:val="en-US" w:eastAsia="zh-CN"/>
              </w:rPr>
            </w:pPr>
            <w:r>
              <w:rPr>
                <w:rFonts w:hint="eastAsia"/>
                <w:sz w:val="24"/>
                <w:lang w:val="en-US" w:eastAsia="zh-CN"/>
              </w:rPr>
              <w:t>0.00</w:t>
            </w:r>
          </w:p>
        </w:tc>
      </w:tr>
      <w:tr w14:paraId="66C0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6E73A1B">
            <w:pPr>
              <w:jc w:val="center"/>
              <w:rPr>
                <w:sz w:val="24"/>
              </w:rPr>
            </w:pPr>
          </w:p>
        </w:tc>
        <w:tc>
          <w:tcPr>
            <w:tcW w:w="1135" w:type="dxa"/>
            <w:vMerge w:val="continue"/>
          </w:tcPr>
          <w:p w14:paraId="4473ADEF">
            <w:pPr>
              <w:jc w:val="center"/>
              <w:rPr>
                <w:sz w:val="24"/>
              </w:rPr>
            </w:pPr>
          </w:p>
        </w:tc>
        <w:tc>
          <w:tcPr>
            <w:tcW w:w="439" w:type="dxa"/>
            <w:shd w:val="clear" w:color="auto" w:fill="auto"/>
            <w:tcMar>
              <w:top w:w="17" w:type="dxa"/>
              <w:left w:w="17" w:type="dxa"/>
              <w:bottom w:w="0" w:type="dxa"/>
              <w:right w:w="17" w:type="dxa"/>
            </w:tcMar>
            <w:vAlign w:val="center"/>
          </w:tcPr>
          <w:p w14:paraId="06DC9D3A">
            <w:pPr>
              <w:jc w:val="center"/>
              <w:rPr>
                <w:sz w:val="24"/>
              </w:rPr>
            </w:pPr>
            <w:r>
              <w:rPr>
                <w:sz w:val="24"/>
              </w:rPr>
              <w:t>2</w:t>
            </w:r>
          </w:p>
        </w:tc>
        <w:tc>
          <w:tcPr>
            <w:tcW w:w="1313" w:type="dxa"/>
            <w:shd w:val="clear" w:color="auto" w:fill="auto"/>
            <w:tcMar>
              <w:top w:w="17" w:type="dxa"/>
              <w:left w:w="17" w:type="dxa"/>
              <w:bottom w:w="0" w:type="dxa"/>
              <w:right w:w="17" w:type="dxa"/>
            </w:tcMar>
            <w:vAlign w:val="center"/>
          </w:tcPr>
          <w:p w14:paraId="36CDAE00">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517F7BC8">
            <w:pPr>
              <w:jc w:val="center"/>
              <w:rPr>
                <w:sz w:val="24"/>
              </w:rPr>
            </w:pPr>
          </w:p>
        </w:tc>
        <w:tc>
          <w:tcPr>
            <w:tcW w:w="1701" w:type="dxa"/>
            <w:shd w:val="clear" w:color="auto" w:fill="auto"/>
            <w:tcMar>
              <w:top w:w="17" w:type="dxa"/>
              <w:left w:w="17" w:type="dxa"/>
              <w:bottom w:w="0" w:type="dxa"/>
              <w:right w:w="17" w:type="dxa"/>
            </w:tcMar>
            <w:vAlign w:val="bottom"/>
          </w:tcPr>
          <w:p w14:paraId="779C67C4">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1A6A5D64">
            <w:pPr>
              <w:jc w:val="center"/>
              <w:rPr>
                <w:rFonts w:hint="eastAsia"/>
                <w:sz w:val="24"/>
                <w:lang w:val="en-US" w:eastAsia="zh-CN"/>
              </w:rPr>
            </w:pPr>
            <w:r>
              <w:rPr>
                <w:rFonts w:hint="eastAsia"/>
                <w:sz w:val="24"/>
                <w:lang w:val="en-US" w:eastAsia="zh-CN"/>
              </w:rPr>
              <w:t>0.00</w:t>
            </w:r>
          </w:p>
        </w:tc>
      </w:tr>
      <w:tr w14:paraId="0D00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CFFCBA0">
            <w:pPr>
              <w:jc w:val="center"/>
              <w:rPr>
                <w:sz w:val="24"/>
              </w:rPr>
            </w:pPr>
          </w:p>
        </w:tc>
        <w:tc>
          <w:tcPr>
            <w:tcW w:w="1135" w:type="dxa"/>
            <w:vMerge w:val="continue"/>
          </w:tcPr>
          <w:p w14:paraId="6B4ED22C">
            <w:pPr>
              <w:jc w:val="center"/>
              <w:rPr>
                <w:sz w:val="24"/>
              </w:rPr>
            </w:pPr>
          </w:p>
        </w:tc>
        <w:tc>
          <w:tcPr>
            <w:tcW w:w="439" w:type="dxa"/>
            <w:shd w:val="clear" w:color="auto" w:fill="auto"/>
            <w:tcMar>
              <w:top w:w="17" w:type="dxa"/>
              <w:left w:w="17" w:type="dxa"/>
              <w:bottom w:w="0" w:type="dxa"/>
              <w:right w:w="17" w:type="dxa"/>
            </w:tcMar>
            <w:vAlign w:val="center"/>
          </w:tcPr>
          <w:p w14:paraId="6AFB76F3">
            <w:pPr>
              <w:jc w:val="center"/>
              <w:rPr>
                <w:sz w:val="24"/>
              </w:rPr>
            </w:pPr>
            <w:r>
              <w:rPr>
                <w:sz w:val="24"/>
              </w:rPr>
              <w:t>3</w:t>
            </w:r>
          </w:p>
        </w:tc>
        <w:tc>
          <w:tcPr>
            <w:tcW w:w="1313" w:type="dxa"/>
            <w:shd w:val="clear" w:color="auto" w:fill="auto"/>
            <w:tcMar>
              <w:top w:w="17" w:type="dxa"/>
              <w:left w:w="17" w:type="dxa"/>
              <w:bottom w:w="0" w:type="dxa"/>
              <w:right w:w="17" w:type="dxa"/>
            </w:tcMar>
            <w:vAlign w:val="center"/>
          </w:tcPr>
          <w:p w14:paraId="162C835B">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07220179">
            <w:pPr>
              <w:jc w:val="center"/>
              <w:rPr>
                <w:sz w:val="24"/>
              </w:rPr>
            </w:pPr>
          </w:p>
        </w:tc>
        <w:tc>
          <w:tcPr>
            <w:tcW w:w="1701" w:type="dxa"/>
            <w:shd w:val="clear" w:color="auto" w:fill="auto"/>
            <w:tcMar>
              <w:top w:w="17" w:type="dxa"/>
              <w:left w:w="17" w:type="dxa"/>
              <w:bottom w:w="0" w:type="dxa"/>
              <w:right w:w="17" w:type="dxa"/>
            </w:tcMar>
            <w:vAlign w:val="bottom"/>
          </w:tcPr>
          <w:p w14:paraId="6DEBEFDB">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44DFA3A2">
            <w:pPr>
              <w:jc w:val="center"/>
              <w:rPr>
                <w:rFonts w:hint="default"/>
                <w:sz w:val="24"/>
                <w:lang w:val="en-US" w:eastAsia="zh-CN"/>
              </w:rPr>
            </w:pPr>
            <w:r>
              <w:rPr>
                <w:rFonts w:hint="eastAsia"/>
                <w:sz w:val="24"/>
                <w:lang w:val="en-US" w:eastAsia="zh-CN"/>
              </w:rPr>
              <w:t>0.01</w:t>
            </w:r>
          </w:p>
        </w:tc>
      </w:tr>
      <w:tr w14:paraId="65AF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A7561BB">
            <w:pPr>
              <w:jc w:val="center"/>
              <w:rPr>
                <w:sz w:val="24"/>
              </w:rPr>
            </w:pPr>
          </w:p>
        </w:tc>
        <w:tc>
          <w:tcPr>
            <w:tcW w:w="1135" w:type="dxa"/>
            <w:vMerge w:val="continue"/>
          </w:tcPr>
          <w:p w14:paraId="362E997A">
            <w:pPr>
              <w:jc w:val="center"/>
              <w:rPr>
                <w:sz w:val="24"/>
              </w:rPr>
            </w:pPr>
          </w:p>
        </w:tc>
        <w:tc>
          <w:tcPr>
            <w:tcW w:w="439" w:type="dxa"/>
            <w:shd w:val="clear" w:color="auto" w:fill="auto"/>
            <w:tcMar>
              <w:top w:w="17" w:type="dxa"/>
              <w:left w:w="17" w:type="dxa"/>
              <w:bottom w:w="0" w:type="dxa"/>
              <w:right w:w="17" w:type="dxa"/>
            </w:tcMar>
            <w:vAlign w:val="center"/>
          </w:tcPr>
          <w:p w14:paraId="61F3C89D">
            <w:pPr>
              <w:jc w:val="center"/>
              <w:rPr>
                <w:sz w:val="24"/>
              </w:rPr>
            </w:pPr>
            <w:r>
              <w:rPr>
                <w:sz w:val="24"/>
              </w:rPr>
              <w:t>4</w:t>
            </w:r>
          </w:p>
        </w:tc>
        <w:tc>
          <w:tcPr>
            <w:tcW w:w="1313" w:type="dxa"/>
            <w:shd w:val="clear" w:color="auto" w:fill="auto"/>
            <w:tcMar>
              <w:top w:w="17" w:type="dxa"/>
              <w:left w:w="17" w:type="dxa"/>
              <w:bottom w:w="0" w:type="dxa"/>
              <w:right w:w="17" w:type="dxa"/>
            </w:tcMar>
            <w:vAlign w:val="center"/>
          </w:tcPr>
          <w:p w14:paraId="3A326559">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2C9BBE68">
            <w:pPr>
              <w:jc w:val="center"/>
              <w:rPr>
                <w:sz w:val="24"/>
              </w:rPr>
            </w:pPr>
          </w:p>
        </w:tc>
        <w:tc>
          <w:tcPr>
            <w:tcW w:w="1701" w:type="dxa"/>
            <w:shd w:val="clear" w:color="auto" w:fill="auto"/>
            <w:tcMar>
              <w:top w:w="17" w:type="dxa"/>
              <w:left w:w="17" w:type="dxa"/>
              <w:bottom w:w="0" w:type="dxa"/>
              <w:right w:w="17" w:type="dxa"/>
            </w:tcMar>
            <w:vAlign w:val="bottom"/>
          </w:tcPr>
          <w:p w14:paraId="4A5A9B69">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0C9A5576">
            <w:pPr>
              <w:jc w:val="center"/>
              <w:rPr>
                <w:rFonts w:hint="eastAsia"/>
                <w:sz w:val="24"/>
                <w:lang w:val="en-US" w:eastAsia="zh-CN"/>
              </w:rPr>
            </w:pPr>
            <w:r>
              <w:rPr>
                <w:rFonts w:hint="eastAsia"/>
                <w:sz w:val="24"/>
                <w:lang w:val="en-US" w:eastAsia="zh-CN"/>
              </w:rPr>
              <w:t>0.00</w:t>
            </w:r>
          </w:p>
        </w:tc>
      </w:tr>
      <w:tr w14:paraId="2F94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5D0FE1D">
            <w:pPr>
              <w:jc w:val="center"/>
              <w:rPr>
                <w:sz w:val="24"/>
              </w:rPr>
            </w:pPr>
          </w:p>
        </w:tc>
        <w:tc>
          <w:tcPr>
            <w:tcW w:w="1135" w:type="dxa"/>
            <w:vMerge w:val="continue"/>
          </w:tcPr>
          <w:p w14:paraId="2889439D">
            <w:pPr>
              <w:jc w:val="center"/>
              <w:rPr>
                <w:sz w:val="24"/>
              </w:rPr>
            </w:pPr>
          </w:p>
        </w:tc>
        <w:tc>
          <w:tcPr>
            <w:tcW w:w="439" w:type="dxa"/>
            <w:shd w:val="clear" w:color="auto" w:fill="auto"/>
            <w:tcMar>
              <w:top w:w="17" w:type="dxa"/>
              <w:left w:w="17" w:type="dxa"/>
              <w:bottom w:w="0" w:type="dxa"/>
              <w:right w:w="17" w:type="dxa"/>
            </w:tcMar>
            <w:vAlign w:val="center"/>
          </w:tcPr>
          <w:p w14:paraId="06F91173">
            <w:pPr>
              <w:jc w:val="center"/>
              <w:rPr>
                <w:sz w:val="24"/>
              </w:rPr>
            </w:pPr>
            <w:r>
              <w:rPr>
                <w:sz w:val="24"/>
              </w:rPr>
              <w:t>5</w:t>
            </w:r>
          </w:p>
        </w:tc>
        <w:tc>
          <w:tcPr>
            <w:tcW w:w="1313" w:type="dxa"/>
            <w:shd w:val="clear" w:color="auto" w:fill="auto"/>
            <w:tcMar>
              <w:top w:w="17" w:type="dxa"/>
              <w:left w:w="17" w:type="dxa"/>
              <w:bottom w:w="0" w:type="dxa"/>
              <w:right w:w="17" w:type="dxa"/>
            </w:tcMar>
            <w:vAlign w:val="center"/>
          </w:tcPr>
          <w:p w14:paraId="600A697E">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4A38710">
            <w:pPr>
              <w:jc w:val="center"/>
              <w:rPr>
                <w:sz w:val="24"/>
              </w:rPr>
            </w:pPr>
          </w:p>
        </w:tc>
        <w:tc>
          <w:tcPr>
            <w:tcW w:w="1701" w:type="dxa"/>
            <w:shd w:val="clear" w:color="auto" w:fill="auto"/>
            <w:tcMar>
              <w:top w:w="17" w:type="dxa"/>
              <w:left w:w="17" w:type="dxa"/>
              <w:bottom w:w="0" w:type="dxa"/>
              <w:right w:w="17" w:type="dxa"/>
            </w:tcMar>
            <w:vAlign w:val="bottom"/>
          </w:tcPr>
          <w:p w14:paraId="47B7D2F1">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6E071A8">
            <w:pPr>
              <w:jc w:val="center"/>
              <w:rPr>
                <w:rFonts w:hint="default"/>
                <w:sz w:val="24"/>
                <w:lang w:val="en-US" w:eastAsia="zh-CN"/>
              </w:rPr>
            </w:pPr>
            <w:r>
              <w:rPr>
                <w:rFonts w:hint="eastAsia"/>
                <w:sz w:val="24"/>
                <w:lang w:val="en-US" w:eastAsia="zh-CN"/>
              </w:rPr>
              <w:t>0.01</w:t>
            </w:r>
          </w:p>
        </w:tc>
      </w:tr>
      <w:tr w14:paraId="393D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C553386">
            <w:pPr>
              <w:jc w:val="center"/>
              <w:rPr>
                <w:sz w:val="24"/>
              </w:rPr>
            </w:pPr>
          </w:p>
        </w:tc>
        <w:tc>
          <w:tcPr>
            <w:tcW w:w="1135" w:type="dxa"/>
            <w:vMerge w:val="continue"/>
          </w:tcPr>
          <w:p w14:paraId="2FB733B6">
            <w:pPr>
              <w:jc w:val="center"/>
              <w:rPr>
                <w:sz w:val="24"/>
              </w:rPr>
            </w:pPr>
          </w:p>
        </w:tc>
        <w:tc>
          <w:tcPr>
            <w:tcW w:w="439" w:type="dxa"/>
            <w:shd w:val="clear" w:color="auto" w:fill="auto"/>
            <w:tcMar>
              <w:top w:w="17" w:type="dxa"/>
              <w:left w:w="17" w:type="dxa"/>
              <w:bottom w:w="0" w:type="dxa"/>
              <w:right w:w="17" w:type="dxa"/>
            </w:tcMar>
            <w:vAlign w:val="center"/>
          </w:tcPr>
          <w:p w14:paraId="148F6133">
            <w:pPr>
              <w:jc w:val="center"/>
              <w:rPr>
                <w:sz w:val="24"/>
              </w:rPr>
            </w:pPr>
            <w:r>
              <w:rPr>
                <w:sz w:val="24"/>
              </w:rPr>
              <w:t>6</w:t>
            </w:r>
          </w:p>
        </w:tc>
        <w:tc>
          <w:tcPr>
            <w:tcW w:w="1313" w:type="dxa"/>
            <w:shd w:val="clear" w:color="auto" w:fill="auto"/>
            <w:tcMar>
              <w:top w:w="17" w:type="dxa"/>
              <w:left w:w="17" w:type="dxa"/>
              <w:bottom w:w="0" w:type="dxa"/>
              <w:right w:w="17" w:type="dxa"/>
            </w:tcMar>
            <w:vAlign w:val="center"/>
          </w:tcPr>
          <w:p w14:paraId="420F4F37">
            <w:pPr>
              <w:jc w:val="center"/>
              <w:rPr>
                <w:rFonts w:hint="default"/>
                <w:sz w:val="24"/>
                <w:lang w:val="en-US"/>
              </w:rPr>
            </w:pPr>
            <w:r>
              <w:rPr>
                <w:rFonts w:hint="eastAsia"/>
                <w:sz w:val="24"/>
                <w:lang w:val="en-US" w:eastAsia="zh-CN"/>
              </w:rPr>
              <w:t>0.10</w:t>
            </w:r>
          </w:p>
        </w:tc>
        <w:tc>
          <w:tcPr>
            <w:tcW w:w="1339" w:type="dxa"/>
            <w:vMerge w:val="restart"/>
            <w:shd w:val="clear" w:color="auto" w:fill="auto"/>
            <w:tcMar>
              <w:top w:w="17" w:type="dxa"/>
              <w:left w:w="17" w:type="dxa"/>
              <w:bottom w:w="0" w:type="dxa"/>
              <w:right w:w="17" w:type="dxa"/>
            </w:tcMar>
            <w:vAlign w:val="center"/>
          </w:tcPr>
          <w:p w14:paraId="7D116F2B">
            <w:pPr>
              <w:jc w:val="center"/>
              <w:rPr>
                <w:rFonts w:hint="default" w:eastAsia="宋体"/>
                <w:sz w:val="24"/>
                <w:lang w:val="en-US" w:eastAsia="zh-CN"/>
              </w:rPr>
            </w:pPr>
            <w:r>
              <w:rPr>
                <w:rFonts w:hint="eastAsia"/>
                <w:sz w:val="24"/>
                <w:lang w:val="en-US" w:eastAsia="zh-CN"/>
              </w:rPr>
              <w:t>0.10</w:t>
            </w:r>
          </w:p>
        </w:tc>
        <w:tc>
          <w:tcPr>
            <w:tcW w:w="1701" w:type="dxa"/>
            <w:shd w:val="clear" w:color="auto" w:fill="auto"/>
            <w:tcMar>
              <w:top w:w="17" w:type="dxa"/>
              <w:left w:w="17" w:type="dxa"/>
              <w:bottom w:w="0" w:type="dxa"/>
              <w:right w:w="17" w:type="dxa"/>
            </w:tcMar>
            <w:vAlign w:val="bottom"/>
          </w:tcPr>
          <w:p w14:paraId="6362E6ED">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505392B">
            <w:pPr>
              <w:jc w:val="center"/>
              <w:rPr>
                <w:rFonts w:hint="eastAsia"/>
                <w:sz w:val="24"/>
                <w:lang w:val="en-US" w:eastAsia="zh-CN"/>
              </w:rPr>
            </w:pPr>
            <w:r>
              <w:rPr>
                <w:rFonts w:hint="eastAsia"/>
                <w:sz w:val="24"/>
                <w:lang w:val="en-US" w:eastAsia="zh-CN"/>
              </w:rPr>
              <w:t>0.00</w:t>
            </w:r>
          </w:p>
        </w:tc>
      </w:tr>
      <w:tr w14:paraId="6ACC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8DC1E94">
            <w:pPr>
              <w:jc w:val="center"/>
              <w:rPr>
                <w:sz w:val="24"/>
              </w:rPr>
            </w:pPr>
          </w:p>
        </w:tc>
        <w:tc>
          <w:tcPr>
            <w:tcW w:w="1135" w:type="dxa"/>
            <w:vMerge w:val="continue"/>
          </w:tcPr>
          <w:p w14:paraId="0406CF70">
            <w:pPr>
              <w:jc w:val="center"/>
              <w:rPr>
                <w:sz w:val="24"/>
              </w:rPr>
            </w:pPr>
          </w:p>
        </w:tc>
        <w:tc>
          <w:tcPr>
            <w:tcW w:w="439" w:type="dxa"/>
            <w:shd w:val="clear" w:color="auto" w:fill="auto"/>
            <w:tcMar>
              <w:top w:w="17" w:type="dxa"/>
              <w:left w:w="17" w:type="dxa"/>
              <w:bottom w:w="0" w:type="dxa"/>
              <w:right w:w="17" w:type="dxa"/>
            </w:tcMar>
            <w:vAlign w:val="center"/>
          </w:tcPr>
          <w:p w14:paraId="3FEF7300">
            <w:pPr>
              <w:jc w:val="center"/>
              <w:rPr>
                <w:sz w:val="24"/>
              </w:rPr>
            </w:pPr>
            <w:r>
              <w:rPr>
                <w:sz w:val="24"/>
              </w:rPr>
              <w:t>7</w:t>
            </w:r>
          </w:p>
        </w:tc>
        <w:tc>
          <w:tcPr>
            <w:tcW w:w="1313" w:type="dxa"/>
            <w:shd w:val="clear" w:color="auto" w:fill="auto"/>
            <w:tcMar>
              <w:top w:w="17" w:type="dxa"/>
              <w:left w:w="17" w:type="dxa"/>
              <w:bottom w:w="0" w:type="dxa"/>
              <w:right w:w="17" w:type="dxa"/>
            </w:tcMar>
            <w:vAlign w:val="center"/>
          </w:tcPr>
          <w:p w14:paraId="52815CD0">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2A2278D2">
            <w:pPr>
              <w:jc w:val="center"/>
              <w:rPr>
                <w:sz w:val="24"/>
              </w:rPr>
            </w:pPr>
          </w:p>
        </w:tc>
        <w:tc>
          <w:tcPr>
            <w:tcW w:w="1701" w:type="dxa"/>
            <w:shd w:val="clear" w:color="auto" w:fill="auto"/>
            <w:tcMar>
              <w:top w:w="17" w:type="dxa"/>
              <w:left w:w="17" w:type="dxa"/>
              <w:bottom w:w="0" w:type="dxa"/>
              <w:right w:w="17" w:type="dxa"/>
            </w:tcMar>
            <w:vAlign w:val="bottom"/>
          </w:tcPr>
          <w:p w14:paraId="78579426">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3EDE8D49">
            <w:pPr>
              <w:jc w:val="center"/>
              <w:rPr>
                <w:rFonts w:hint="eastAsia"/>
                <w:sz w:val="24"/>
                <w:lang w:val="en-US" w:eastAsia="zh-CN"/>
              </w:rPr>
            </w:pPr>
            <w:r>
              <w:rPr>
                <w:rFonts w:hint="eastAsia"/>
                <w:sz w:val="24"/>
                <w:lang w:val="en-US" w:eastAsia="zh-CN"/>
              </w:rPr>
              <w:t>0.00</w:t>
            </w:r>
          </w:p>
        </w:tc>
      </w:tr>
      <w:tr w14:paraId="1129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92568CC">
            <w:pPr>
              <w:jc w:val="center"/>
              <w:rPr>
                <w:sz w:val="24"/>
              </w:rPr>
            </w:pPr>
          </w:p>
        </w:tc>
        <w:tc>
          <w:tcPr>
            <w:tcW w:w="1135" w:type="dxa"/>
            <w:vMerge w:val="continue"/>
          </w:tcPr>
          <w:p w14:paraId="34F57104">
            <w:pPr>
              <w:jc w:val="center"/>
              <w:rPr>
                <w:sz w:val="24"/>
              </w:rPr>
            </w:pPr>
          </w:p>
        </w:tc>
        <w:tc>
          <w:tcPr>
            <w:tcW w:w="439" w:type="dxa"/>
            <w:shd w:val="clear" w:color="auto" w:fill="auto"/>
            <w:tcMar>
              <w:top w:w="17" w:type="dxa"/>
              <w:left w:w="17" w:type="dxa"/>
              <w:bottom w:w="0" w:type="dxa"/>
              <w:right w:w="17" w:type="dxa"/>
            </w:tcMar>
            <w:vAlign w:val="center"/>
          </w:tcPr>
          <w:p w14:paraId="42B36B71">
            <w:pPr>
              <w:jc w:val="center"/>
              <w:rPr>
                <w:sz w:val="24"/>
              </w:rPr>
            </w:pPr>
            <w:r>
              <w:rPr>
                <w:sz w:val="24"/>
              </w:rPr>
              <w:t>8</w:t>
            </w:r>
          </w:p>
        </w:tc>
        <w:tc>
          <w:tcPr>
            <w:tcW w:w="1313" w:type="dxa"/>
            <w:shd w:val="clear" w:color="auto" w:fill="auto"/>
            <w:tcMar>
              <w:top w:w="17" w:type="dxa"/>
              <w:left w:w="17" w:type="dxa"/>
              <w:bottom w:w="0" w:type="dxa"/>
              <w:right w:w="17" w:type="dxa"/>
            </w:tcMar>
            <w:vAlign w:val="center"/>
          </w:tcPr>
          <w:p w14:paraId="1E83293F">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35C46212">
            <w:pPr>
              <w:jc w:val="center"/>
              <w:rPr>
                <w:sz w:val="24"/>
              </w:rPr>
            </w:pPr>
          </w:p>
        </w:tc>
        <w:tc>
          <w:tcPr>
            <w:tcW w:w="1701" w:type="dxa"/>
            <w:shd w:val="clear" w:color="auto" w:fill="auto"/>
            <w:tcMar>
              <w:top w:w="17" w:type="dxa"/>
              <w:left w:w="17" w:type="dxa"/>
              <w:bottom w:w="0" w:type="dxa"/>
              <w:right w:w="17" w:type="dxa"/>
            </w:tcMar>
            <w:vAlign w:val="bottom"/>
          </w:tcPr>
          <w:p w14:paraId="2D4157C0">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4E6CD9A6">
            <w:pPr>
              <w:jc w:val="center"/>
              <w:rPr>
                <w:rFonts w:hint="eastAsia"/>
                <w:sz w:val="24"/>
                <w:lang w:val="en-US" w:eastAsia="zh-CN"/>
              </w:rPr>
            </w:pPr>
            <w:r>
              <w:rPr>
                <w:rFonts w:hint="eastAsia"/>
                <w:sz w:val="24"/>
                <w:lang w:val="en-US" w:eastAsia="zh-CN"/>
              </w:rPr>
              <w:t>0.00</w:t>
            </w:r>
          </w:p>
        </w:tc>
      </w:tr>
      <w:tr w14:paraId="4AD5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79998C2">
            <w:pPr>
              <w:jc w:val="center"/>
              <w:rPr>
                <w:sz w:val="24"/>
              </w:rPr>
            </w:pPr>
          </w:p>
        </w:tc>
        <w:tc>
          <w:tcPr>
            <w:tcW w:w="1135" w:type="dxa"/>
            <w:vMerge w:val="continue"/>
          </w:tcPr>
          <w:p w14:paraId="708C3EAE">
            <w:pPr>
              <w:jc w:val="center"/>
              <w:rPr>
                <w:sz w:val="24"/>
              </w:rPr>
            </w:pPr>
          </w:p>
        </w:tc>
        <w:tc>
          <w:tcPr>
            <w:tcW w:w="439" w:type="dxa"/>
            <w:shd w:val="clear" w:color="auto" w:fill="auto"/>
            <w:tcMar>
              <w:top w:w="17" w:type="dxa"/>
              <w:left w:w="17" w:type="dxa"/>
              <w:bottom w:w="0" w:type="dxa"/>
              <w:right w:w="17" w:type="dxa"/>
            </w:tcMar>
            <w:vAlign w:val="center"/>
          </w:tcPr>
          <w:p w14:paraId="19E54296">
            <w:pPr>
              <w:jc w:val="center"/>
              <w:rPr>
                <w:sz w:val="24"/>
              </w:rPr>
            </w:pPr>
            <w:r>
              <w:rPr>
                <w:sz w:val="24"/>
              </w:rPr>
              <w:t>9</w:t>
            </w:r>
          </w:p>
        </w:tc>
        <w:tc>
          <w:tcPr>
            <w:tcW w:w="1313" w:type="dxa"/>
            <w:shd w:val="clear" w:color="auto" w:fill="auto"/>
            <w:tcMar>
              <w:top w:w="17" w:type="dxa"/>
              <w:left w:w="17" w:type="dxa"/>
              <w:bottom w:w="0" w:type="dxa"/>
              <w:right w:w="17" w:type="dxa"/>
            </w:tcMar>
            <w:vAlign w:val="center"/>
          </w:tcPr>
          <w:p w14:paraId="72C11465">
            <w:pPr>
              <w:jc w:val="center"/>
              <w:rPr>
                <w:rFonts w:hint="default"/>
                <w:sz w:val="24"/>
                <w:lang w:val="en-US"/>
              </w:rPr>
            </w:pPr>
            <w:r>
              <w:rPr>
                <w:rFonts w:hint="eastAsia"/>
                <w:sz w:val="24"/>
                <w:lang w:val="en-US" w:eastAsia="zh-CN"/>
              </w:rPr>
              <w:t>0.08</w:t>
            </w:r>
          </w:p>
        </w:tc>
        <w:tc>
          <w:tcPr>
            <w:tcW w:w="1339" w:type="dxa"/>
            <w:vMerge w:val="continue"/>
            <w:shd w:val="clear" w:color="auto" w:fill="auto"/>
            <w:tcMar>
              <w:top w:w="17" w:type="dxa"/>
              <w:left w:w="17" w:type="dxa"/>
              <w:bottom w:w="0" w:type="dxa"/>
              <w:right w:w="17" w:type="dxa"/>
            </w:tcMar>
            <w:vAlign w:val="center"/>
          </w:tcPr>
          <w:p w14:paraId="6A699651">
            <w:pPr>
              <w:jc w:val="center"/>
              <w:rPr>
                <w:sz w:val="24"/>
              </w:rPr>
            </w:pPr>
          </w:p>
        </w:tc>
        <w:tc>
          <w:tcPr>
            <w:tcW w:w="1701" w:type="dxa"/>
            <w:shd w:val="clear" w:color="auto" w:fill="auto"/>
            <w:tcMar>
              <w:top w:w="17" w:type="dxa"/>
              <w:left w:w="17" w:type="dxa"/>
              <w:bottom w:w="0" w:type="dxa"/>
              <w:right w:w="17" w:type="dxa"/>
            </w:tcMar>
            <w:vAlign w:val="bottom"/>
          </w:tcPr>
          <w:p w14:paraId="1EFD6FAF">
            <w:pPr>
              <w:jc w:val="center"/>
              <w:rPr>
                <w:rFonts w:hint="default"/>
                <w:sz w:val="24"/>
                <w:lang w:val="en-US"/>
              </w:rPr>
            </w:pPr>
            <w:r>
              <w:rPr>
                <w:rFonts w:hint="eastAsia"/>
                <w:sz w:val="24"/>
                <w:lang w:val="en-US" w:eastAsia="zh-CN"/>
              </w:rPr>
              <w:t>-0.02</w:t>
            </w:r>
          </w:p>
        </w:tc>
        <w:tc>
          <w:tcPr>
            <w:tcW w:w="1064" w:type="dxa"/>
            <w:shd w:val="clear" w:color="auto" w:fill="auto"/>
            <w:tcMar>
              <w:top w:w="17" w:type="dxa"/>
              <w:left w:w="17" w:type="dxa"/>
              <w:bottom w:w="0" w:type="dxa"/>
              <w:right w:w="17" w:type="dxa"/>
            </w:tcMar>
            <w:vAlign w:val="bottom"/>
          </w:tcPr>
          <w:p w14:paraId="2D9718F5">
            <w:pPr>
              <w:jc w:val="center"/>
              <w:rPr>
                <w:rFonts w:hint="eastAsia"/>
                <w:sz w:val="24"/>
                <w:lang w:val="en-US" w:eastAsia="zh-CN"/>
              </w:rPr>
            </w:pPr>
            <w:r>
              <w:rPr>
                <w:rFonts w:hint="eastAsia"/>
                <w:sz w:val="24"/>
                <w:lang w:val="en-US" w:eastAsia="zh-CN"/>
              </w:rPr>
              <w:t>0.00</w:t>
            </w:r>
          </w:p>
        </w:tc>
      </w:tr>
      <w:tr w14:paraId="2CCF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CDE8037">
            <w:pPr>
              <w:jc w:val="center"/>
              <w:rPr>
                <w:sz w:val="24"/>
              </w:rPr>
            </w:pPr>
          </w:p>
        </w:tc>
        <w:tc>
          <w:tcPr>
            <w:tcW w:w="1135" w:type="dxa"/>
            <w:vMerge w:val="continue"/>
          </w:tcPr>
          <w:p w14:paraId="1C00E4B7">
            <w:pPr>
              <w:jc w:val="center"/>
              <w:rPr>
                <w:sz w:val="24"/>
              </w:rPr>
            </w:pPr>
          </w:p>
        </w:tc>
        <w:tc>
          <w:tcPr>
            <w:tcW w:w="439" w:type="dxa"/>
            <w:shd w:val="clear" w:color="auto" w:fill="auto"/>
            <w:tcMar>
              <w:top w:w="17" w:type="dxa"/>
              <w:left w:w="17" w:type="dxa"/>
              <w:bottom w:w="0" w:type="dxa"/>
              <w:right w:w="17" w:type="dxa"/>
            </w:tcMar>
            <w:vAlign w:val="center"/>
          </w:tcPr>
          <w:p w14:paraId="5DF83D16">
            <w:pPr>
              <w:jc w:val="center"/>
              <w:rPr>
                <w:sz w:val="24"/>
              </w:rPr>
            </w:pPr>
            <w:r>
              <w:rPr>
                <w:sz w:val="24"/>
              </w:rPr>
              <w:t>10</w:t>
            </w:r>
          </w:p>
        </w:tc>
        <w:tc>
          <w:tcPr>
            <w:tcW w:w="1313" w:type="dxa"/>
            <w:shd w:val="clear" w:color="auto" w:fill="auto"/>
            <w:tcMar>
              <w:top w:w="17" w:type="dxa"/>
              <w:left w:w="17" w:type="dxa"/>
              <w:bottom w:w="0" w:type="dxa"/>
              <w:right w:w="17" w:type="dxa"/>
            </w:tcMar>
            <w:vAlign w:val="center"/>
          </w:tcPr>
          <w:p w14:paraId="6D7F873D">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7FCC4E57">
            <w:pPr>
              <w:jc w:val="center"/>
              <w:rPr>
                <w:sz w:val="24"/>
              </w:rPr>
            </w:pPr>
          </w:p>
        </w:tc>
        <w:tc>
          <w:tcPr>
            <w:tcW w:w="1701" w:type="dxa"/>
            <w:shd w:val="clear" w:color="auto" w:fill="auto"/>
            <w:tcMar>
              <w:top w:w="17" w:type="dxa"/>
              <w:left w:w="17" w:type="dxa"/>
              <w:bottom w:w="0" w:type="dxa"/>
              <w:right w:w="17" w:type="dxa"/>
            </w:tcMar>
            <w:vAlign w:val="bottom"/>
          </w:tcPr>
          <w:p w14:paraId="2E395F2D">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45CFF8AC">
            <w:pPr>
              <w:jc w:val="center"/>
              <w:rPr>
                <w:rFonts w:hint="default"/>
                <w:sz w:val="24"/>
                <w:lang w:val="en-US" w:eastAsia="zh-CN"/>
              </w:rPr>
            </w:pPr>
            <w:r>
              <w:rPr>
                <w:rFonts w:hint="eastAsia"/>
                <w:sz w:val="24"/>
                <w:lang w:val="en-US" w:eastAsia="zh-CN"/>
              </w:rPr>
              <w:t>0.01</w:t>
            </w:r>
          </w:p>
        </w:tc>
      </w:tr>
      <w:tr w14:paraId="4053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532A357B">
            <w:pPr>
              <w:jc w:val="center"/>
              <w:rPr>
                <w:sz w:val="24"/>
              </w:rPr>
            </w:pPr>
          </w:p>
        </w:tc>
        <w:tc>
          <w:tcPr>
            <w:tcW w:w="1135" w:type="dxa"/>
            <w:vMerge w:val="continue"/>
          </w:tcPr>
          <w:p w14:paraId="6AFE49D7">
            <w:pPr>
              <w:jc w:val="center"/>
              <w:rPr>
                <w:sz w:val="24"/>
              </w:rPr>
            </w:pPr>
          </w:p>
        </w:tc>
        <w:tc>
          <w:tcPr>
            <w:tcW w:w="439" w:type="dxa"/>
            <w:shd w:val="clear" w:color="auto" w:fill="auto"/>
            <w:tcMar>
              <w:top w:w="17" w:type="dxa"/>
              <w:left w:w="17" w:type="dxa"/>
              <w:bottom w:w="0" w:type="dxa"/>
              <w:right w:w="17" w:type="dxa"/>
            </w:tcMar>
            <w:vAlign w:val="center"/>
          </w:tcPr>
          <w:p w14:paraId="34ADCD02">
            <w:pPr>
              <w:jc w:val="center"/>
              <w:rPr>
                <w:sz w:val="24"/>
              </w:rPr>
            </w:pPr>
            <w:r>
              <w:rPr>
                <w:sz w:val="24"/>
              </w:rPr>
              <w:t>11</w:t>
            </w:r>
          </w:p>
        </w:tc>
        <w:tc>
          <w:tcPr>
            <w:tcW w:w="1313" w:type="dxa"/>
            <w:shd w:val="clear" w:color="auto" w:fill="auto"/>
            <w:tcMar>
              <w:top w:w="17" w:type="dxa"/>
              <w:left w:w="17" w:type="dxa"/>
              <w:bottom w:w="0" w:type="dxa"/>
              <w:right w:w="17" w:type="dxa"/>
            </w:tcMar>
            <w:vAlign w:val="center"/>
          </w:tcPr>
          <w:p w14:paraId="3895E677">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E70F9DD">
            <w:pPr>
              <w:jc w:val="center"/>
              <w:rPr>
                <w:sz w:val="24"/>
              </w:rPr>
            </w:pPr>
          </w:p>
        </w:tc>
        <w:tc>
          <w:tcPr>
            <w:tcW w:w="1701" w:type="dxa"/>
            <w:shd w:val="clear" w:color="auto" w:fill="auto"/>
            <w:tcMar>
              <w:top w:w="17" w:type="dxa"/>
              <w:left w:w="17" w:type="dxa"/>
              <w:bottom w:w="0" w:type="dxa"/>
              <w:right w:w="17" w:type="dxa"/>
            </w:tcMar>
            <w:vAlign w:val="bottom"/>
          </w:tcPr>
          <w:p w14:paraId="20C2B08A">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EB6EC45">
            <w:pPr>
              <w:jc w:val="center"/>
              <w:rPr>
                <w:rFonts w:hint="eastAsia"/>
                <w:sz w:val="24"/>
                <w:lang w:val="en-US" w:eastAsia="zh-CN"/>
              </w:rPr>
            </w:pPr>
            <w:r>
              <w:rPr>
                <w:rFonts w:hint="eastAsia"/>
                <w:sz w:val="24"/>
                <w:lang w:val="en-US" w:eastAsia="zh-CN"/>
              </w:rPr>
              <w:t>0.00</w:t>
            </w:r>
          </w:p>
        </w:tc>
      </w:tr>
      <w:tr w14:paraId="09F2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BA2B88C">
            <w:pPr>
              <w:jc w:val="center"/>
              <w:rPr>
                <w:sz w:val="24"/>
              </w:rPr>
            </w:pPr>
          </w:p>
        </w:tc>
        <w:tc>
          <w:tcPr>
            <w:tcW w:w="1135" w:type="dxa"/>
            <w:vMerge w:val="continue"/>
          </w:tcPr>
          <w:p w14:paraId="6AA729B2">
            <w:pPr>
              <w:jc w:val="center"/>
              <w:rPr>
                <w:sz w:val="24"/>
              </w:rPr>
            </w:pPr>
          </w:p>
        </w:tc>
        <w:tc>
          <w:tcPr>
            <w:tcW w:w="439" w:type="dxa"/>
            <w:shd w:val="clear" w:color="auto" w:fill="auto"/>
            <w:tcMar>
              <w:top w:w="17" w:type="dxa"/>
              <w:left w:w="17" w:type="dxa"/>
              <w:bottom w:w="0" w:type="dxa"/>
              <w:right w:w="17" w:type="dxa"/>
            </w:tcMar>
            <w:vAlign w:val="center"/>
          </w:tcPr>
          <w:p w14:paraId="575FFBB6">
            <w:pPr>
              <w:jc w:val="center"/>
              <w:rPr>
                <w:sz w:val="24"/>
              </w:rPr>
            </w:pPr>
            <w:r>
              <w:rPr>
                <w:sz w:val="24"/>
              </w:rPr>
              <w:t>12</w:t>
            </w:r>
          </w:p>
        </w:tc>
        <w:tc>
          <w:tcPr>
            <w:tcW w:w="1313" w:type="dxa"/>
            <w:shd w:val="clear" w:color="auto" w:fill="auto"/>
            <w:tcMar>
              <w:top w:w="17" w:type="dxa"/>
              <w:left w:w="17" w:type="dxa"/>
              <w:bottom w:w="0" w:type="dxa"/>
              <w:right w:w="17" w:type="dxa"/>
            </w:tcMar>
            <w:vAlign w:val="center"/>
          </w:tcPr>
          <w:p w14:paraId="27FCCF35">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7101AAA">
            <w:pPr>
              <w:jc w:val="center"/>
              <w:rPr>
                <w:sz w:val="24"/>
              </w:rPr>
            </w:pPr>
          </w:p>
        </w:tc>
        <w:tc>
          <w:tcPr>
            <w:tcW w:w="1701" w:type="dxa"/>
            <w:shd w:val="clear" w:color="auto" w:fill="auto"/>
            <w:tcMar>
              <w:top w:w="17" w:type="dxa"/>
              <w:left w:w="17" w:type="dxa"/>
              <w:bottom w:w="0" w:type="dxa"/>
              <w:right w:w="17" w:type="dxa"/>
            </w:tcMar>
            <w:vAlign w:val="bottom"/>
          </w:tcPr>
          <w:p w14:paraId="016278A1">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417A93A7">
            <w:pPr>
              <w:jc w:val="center"/>
              <w:rPr>
                <w:rFonts w:hint="eastAsia"/>
                <w:sz w:val="24"/>
                <w:lang w:val="en-US" w:eastAsia="zh-CN"/>
              </w:rPr>
            </w:pPr>
            <w:r>
              <w:rPr>
                <w:rFonts w:hint="eastAsia"/>
                <w:sz w:val="24"/>
                <w:lang w:val="en-US" w:eastAsia="zh-CN"/>
              </w:rPr>
              <w:t>0.00</w:t>
            </w:r>
          </w:p>
        </w:tc>
      </w:tr>
      <w:tr w14:paraId="79A2B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857D99A">
            <w:pPr>
              <w:jc w:val="center"/>
              <w:rPr>
                <w:sz w:val="24"/>
              </w:rPr>
            </w:pPr>
          </w:p>
        </w:tc>
        <w:tc>
          <w:tcPr>
            <w:tcW w:w="1135" w:type="dxa"/>
            <w:vMerge w:val="continue"/>
          </w:tcPr>
          <w:p w14:paraId="4ACA6ECC">
            <w:pPr>
              <w:jc w:val="center"/>
              <w:rPr>
                <w:sz w:val="24"/>
              </w:rPr>
            </w:pPr>
          </w:p>
        </w:tc>
        <w:tc>
          <w:tcPr>
            <w:tcW w:w="439" w:type="dxa"/>
            <w:shd w:val="clear" w:color="auto" w:fill="auto"/>
            <w:tcMar>
              <w:top w:w="17" w:type="dxa"/>
              <w:left w:w="17" w:type="dxa"/>
              <w:bottom w:w="0" w:type="dxa"/>
              <w:right w:w="17" w:type="dxa"/>
            </w:tcMar>
            <w:vAlign w:val="center"/>
          </w:tcPr>
          <w:p w14:paraId="1AE55846">
            <w:pPr>
              <w:jc w:val="center"/>
              <w:rPr>
                <w:sz w:val="24"/>
              </w:rPr>
            </w:pPr>
            <w:r>
              <w:rPr>
                <w:sz w:val="24"/>
              </w:rPr>
              <w:t>13</w:t>
            </w:r>
          </w:p>
        </w:tc>
        <w:tc>
          <w:tcPr>
            <w:tcW w:w="1313" w:type="dxa"/>
            <w:shd w:val="clear" w:color="auto" w:fill="auto"/>
            <w:tcMar>
              <w:top w:w="17" w:type="dxa"/>
              <w:left w:w="17" w:type="dxa"/>
              <w:bottom w:w="0" w:type="dxa"/>
              <w:right w:w="17" w:type="dxa"/>
            </w:tcMar>
            <w:vAlign w:val="center"/>
          </w:tcPr>
          <w:p w14:paraId="2D17BD22">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7CD13852">
            <w:pPr>
              <w:jc w:val="center"/>
              <w:rPr>
                <w:sz w:val="24"/>
              </w:rPr>
            </w:pPr>
          </w:p>
        </w:tc>
        <w:tc>
          <w:tcPr>
            <w:tcW w:w="1701" w:type="dxa"/>
            <w:shd w:val="clear" w:color="auto" w:fill="auto"/>
            <w:tcMar>
              <w:top w:w="17" w:type="dxa"/>
              <w:left w:w="17" w:type="dxa"/>
              <w:bottom w:w="0" w:type="dxa"/>
              <w:right w:w="17" w:type="dxa"/>
            </w:tcMar>
            <w:vAlign w:val="bottom"/>
          </w:tcPr>
          <w:p w14:paraId="37FE3248">
            <w:pPr>
              <w:jc w:val="center"/>
              <w:rPr>
                <w:rFonts w:hint="default" w:eastAsia="宋体"/>
                <w:sz w:val="24"/>
                <w:lang w:val="en-US" w:eastAsia="zh-CN"/>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0C740B0D">
            <w:pPr>
              <w:jc w:val="center"/>
              <w:rPr>
                <w:rFonts w:hint="eastAsia"/>
                <w:sz w:val="24"/>
                <w:lang w:val="en-US" w:eastAsia="zh-CN"/>
              </w:rPr>
            </w:pPr>
            <w:r>
              <w:rPr>
                <w:rFonts w:hint="eastAsia"/>
                <w:sz w:val="24"/>
                <w:lang w:val="en-US" w:eastAsia="zh-CN"/>
              </w:rPr>
              <w:t>0.00</w:t>
            </w:r>
          </w:p>
        </w:tc>
      </w:tr>
      <w:tr w14:paraId="50A9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B5C1E53">
            <w:pPr>
              <w:jc w:val="center"/>
              <w:rPr>
                <w:sz w:val="24"/>
              </w:rPr>
            </w:pPr>
          </w:p>
        </w:tc>
        <w:tc>
          <w:tcPr>
            <w:tcW w:w="1135" w:type="dxa"/>
            <w:vMerge w:val="continue"/>
          </w:tcPr>
          <w:p w14:paraId="54FAC848">
            <w:pPr>
              <w:jc w:val="center"/>
              <w:rPr>
                <w:sz w:val="24"/>
              </w:rPr>
            </w:pPr>
          </w:p>
        </w:tc>
        <w:tc>
          <w:tcPr>
            <w:tcW w:w="439" w:type="dxa"/>
            <w:shd w:val="clear" w:color="auto" w:fill="auto"/>
            <w:tcMar>
              <w:top w:w="17" w:type="dxa"/>
              <w:left w:w="17" w:type="dxa"/>
              <w:bottom w:w="0" w:type="dxa"/>
              <w:right w:w="17" w:type="dxa"/>
            </w:tcMar>
            <w:vAlign w:val="center"/>
          </w:tcPr>
          <w:p w14:paraId="4B14BED7">
            <w:pPr>
              <w:jc w:val="center"/>
              <w:rPr>
                <w:sz w:val="24"/>
              </w:rPr>
            </w:pPr>
            <w:r>
              <w:rPr>
                <w:sz w:val="24"/>
              </w:rPr>
              <w:t>14</w:t>
            </w:r>
          </w:p>
        </w:tc>
        <w:tc>
          <w:tcPr>
            <w:tcW w:w="1313" w:type="dxa"/>
            <w:shd w:val="clear" w:color="auto" w:fill="auto"/>
            <w:tcMar>
              <w:top w:w="17" w:type="dxa"/>
              <w:left w:w="17" w:type="dxa"/>
              <w:bottom w:w="0" w:type="dxa"/>
              <w:right w:w="17" w:type="dxa"/>
            </w:tcMar>
            <w:vAlign w:val="center"/>
          </w:tcPr>
          <w:p w14:paraId="598ECF82">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14F17FC9">
            <w:pPr>
              <w:jc w:val="center"/>
              <w:rPr>
                <w:sz w:val="24"/>
              </w:rPr>
            </w:pPr>
          </w:p>
        </w:tc>
        <w:tc>
          <w:tcPr>
            <w:tcW w:w="1701" w:type="dxa"/>
            <w:shd w:val="clear" w:color="auto" w:fill="auto"/>
            <w:tcMar>
              <w:top w:w="17" w:type="dxa"/>
              <w:left w:w="17" w:type="dxa"/>
              <w:bottom w:w="0" w:type="dxa"/>
              <w:right w:w="17" w:type="dxa"/>
            </w:tcMar>
            <w:vAlign w:val="bottom"/>
          </w:tcPr>
          <w:p w14:paraId="2136B5CE">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42E30121">
            <w:pPr>
              <w:jc w:val="center"/>
              <w:rPr>
                <w:rFonts w:hint="eastAsia"/>
                <w:sz w:val="24"/>
                <w:lang w:val="en-US" w:eastAsia="zh-CN"/>
              </w:rPr>
            </w:pPr>
            <w:r>
              <w:rPr>
                <w:rFonts w:hint="eastAsia"/>
                <w:sz w:val="24"/>
                <w:lang w:val="en-US" w:eastAsia="zh-CN"/>
              </w:rPr>
              <w:t>0.00</w:t>
            </w:r>
          </w:p>
        </w:tc>
      </w:tr>
      <w:tr w14:paraId="1F19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F1352F3">
            <w:pPr>
              <w:jc w:val="center"/>
              <w:rPr>
                <w:sz w:val="24"/>
              </w:rPr>
            </w:pPr>
          </w:p>
        </w:tc>
        <w:tc>
          <w:tcPr>
            <w:tcW w:w="1135" w:type="dxa"/>
            <w:vMerge w:val="continue"/>
          </w:tcPr>
          <w:p w14:paraId="1019EC8A">
            <w:pPr>
              <w:jc w:val="center"/>
              <w:rPr>
                <w:sz w:val="24"/>
              </w:rPr>
            </w:pPr>
          </w:p>
        </w:tc>
        <w:tc>
          <w:tcPr>
            <w:tcW w:w="439" w:type="dxa"/>
            <w:shd w:val="clear" w:color="auto" w:fill="auto"/>
            <w:tcMar>
              <w:top w:w="17" w:type="dxa"/>
              <w:left w:w="17" w:type="dxa"/>
              <w:bottom w:w="0" w:type="dxa"/>
              <w:right w:w="17" w:type="dxa"/>
            </w:tcMar>
            <w:vAlign w:val="center"/>
          </w:tcPr>
          <w:p w14:paraId="7EAF3BF6">
            <w:pPr>
              <w:jc w:val="center"/>
              <w:rPr>
                <w:sz w:val="24"/>
              </w:rPr>
            </w:pPr>
            <w:r>
              <w:rPr>
                <w:sz w:val="24"/>
              </w:rPr>
              <w:t>15</w:t>
            </w:r>
          </w:p>
        </w:tc>
        <w:tc>
          <w:tcPr>
            <w:tcW w:w="1313" w:type="dxa"/>
            <w:shd w:val="clear" w:color="auto" w:fill="auto"/>
            <w:tcMar>
              <w:top w:w="17" w:type="dxa"/>
              <w:left w:w="17" w:type="dxa"/>
              <w:bottom w:w="0" w:type="dxa"/>
              <w:right w:w="17" w:type="dxa"/>
            </w:tcMar>
            <w:vAlign w:val="center"/>
          </w:tcPr>
          <w:p w14:paraId="35D08716">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604B3A72">
            <w:pPr>
              <w:jc w:val="center"/>
              <w:rPr>
                <w:sz w:val="24"/>
              </w:rPr>
            </w:pPr>
          </w:p>
        </w:tc>
        <w:tc>
          <w:tcPr>
            <w:tcW w:w="1701" w:type="dxa"/>
            <w:shd w:val="clear" w:color="auto" w:fill="auto"/>
            <w:tcMar>
              <w:top w:w="17" w:type="dxa"/>
              <w:left w:w="17" w:type="dxa"/>
              <w:bottom w:w="0" w:type="dxa"/>
              <w:right w:w="17" w:type="dxa"/>
            </w:tcMar>
            <w:vAlign w:val="bottom"/>
          </w:tcPr>
          <w:p w14:paraId="571E9EBF">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CD8419F">
            <w:pPr>
              <w:jc w:val="center"/>
              <w:rPr>
                <w:rFonts w:hint="default"/>
                <w:sz w:val="24"/>
                <w:lang w:val="en-US" w:eastAsia="zh-CN"/>
              </w:rPr>
            </w:pPr>
            <w:r>
              <w:rPr>
                <w:rFonts w:hint="eastAsia"/>
                <w:sz w:val="24"/>
                <w:lang w:val="en-US" w:eastAsia="zh-CN"/>
              </w:rPr>
              <w:t>0.01</w:t>
            </w:r>
          </w:p>
        </w:tc>
      </w:tr>
      <w:tr w14:paraId="4A43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6426087">
            <w:pPr>
              <w:jc w:val="center"/>
              <w:rPr>
                <w:sz w:val="24"/>
              </w:rPr>
            </w:pPr>
          </w:p>
        </w:tc>
        <w:tc>
          <w:tcPr>
            <w:tcW w:w="1135" w:type="dxa"/>
            <w:vMerge w:val="continue"/>
          </w:tcPr>
          <w:p w14:paraId="4C0EC19F">
            <w:pPr>
              <w:jc w:val="center"/>
              <w:rPr>
                <w:sz w:val="24"/>
              </w:rPr>
            </w:pPr>
          </w:p>
        </w:tc>
        <w:tc>
          <w:tcPr>
            <w:tcW w:w="439" w:type="dxa"/>
            <w:shd w:val="clear" w:color="auto" w:fill="auto"/>
            <w:tcMar>
              <w:top w:w="17" w:type="dxa"/>
              <w:left w:w="17" w:type="dxa"/>
              <w:bottom w:w="0" w:type="dxa"/>
              <w:right w:w="17" w:type="dxa"/>
            </w:tcMar>
            <w:vAlign w:val="center"/>
          </w:tcPr>
          <w:p w14:paraId="5DFB1B18">
            <w:pPr>
              <w:jc w:val="center"/>
              <w:rPr>
                <w:sz w:val="24"/>
              </w:rPr>
            </w:pPr>
            <w:r>
              <w:rPr>
                <w:sz w:val="24"/>
              </w:rPr>
              <w:t>16</w:t>
            </w:r>
          </w:p>
        </w:tc>
        <w:tc>
          <w:tcPr>
            <w:tcW w:w="1313" w:type="dxa"/>
            <w:shd w:val="clear" w:color="auto" w:fill="auto"/>
            <w:tcMar>
              <w:top w:w="17" w:type="dxa"/>
              <w:left w:w="17" w:type="dxa"/>
              <w:bottom w:w="0" w:type="dxa"/>
              <w:right w:w="17" w:type="dxa"/>
            </w:tcMar>
            <w:vAlign w:val="center"/>
          </w:tcPr>
          <w:p w14:paraId="7219AFE3">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784B54B8">
            <w:pPr>
              <w:jc w:val="center"/>
              <w:rPr>
                <w:sz w:val="24"/>
              </w:rPr>
            </w:pPr>
          </w:p>
        </w:tc>
        <w:tc>
          <w:tcPr>
            <w:tcW w:w="1701" w:type="dxa"/>
            <w:shd w:val="clear" w:color="auto" w:fill="auto"/>
            <w:tcMar>
              <w:top w:w="17" w:type="dxa"/>
              <w:left w:w="17" w:type="dxa"/>
              <w:bottom w:w="0" w:type="dxa"/>
              <w:right w:w="17" w:type="dxa"/>
            </w:tcMar>
            <w:vAlign w:val="bottom"/>
          </w:tcPr>
          <w:p w14:paraId="0C7B13A6">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77042BB">
            <w:pPr>
              <w:jc w:val="center"/>
              <w:rPr>
                <w:rFonts w:hint="eastAsia"/>
                <w:sz w:val="24"/>
                <w:lang w:val="en-US" w:eastAsia="zh-CN"/>
              </w:rPr>
            </w:pPr>
            <w:r>
              <w:rPr>
                <w:rFonts w:hint="eastAsia"/>
                <w:sz w:val="24"/>
                <w:lang w:val="en-US" w:eastAsia="zh-CN"/>
              </w:rPr>
              <w:t>0.00</w:t>
            </w:r>
          </w:p>
        </w:tc>
      </w:tr>
      <w:tr w14:paraId="5966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467010D">
            <w:pPr>
              <w:jc w:val="center"/>
              <w:rPr>
                <w:sz w:val="24"/>
              </w:rPr>
            </w:pPr>
          </w:p>
        </w:tc>
        <w:tc>
          <w:tcPr>
            <w:tcW w:w="1135" w:type="dxa"/>
            <w:vMerge w:val="continue"/>
          </w:tcPr>
          <w:p w14:paraId="5B93A7DF">
            <w:pPr>
              <w:jc w:val="center"/>
              <w:rPr>
                <w:sz w:val="24"/>
              </w:rPr>
            </w:pPr>
          </w:p>
        </w:tc>
        <w:tc>
          <w:tcPr>
            <w:tcW w:w="439" w:type="dxa"/>
            <w:shd w:val="clear" w:color="auto" w:fill="auto"/>
            <w:tcMar>
              <w:top w:w="17" w:type="dxa"/>
              <w:left w:w="17" w:type="dxa"/>
              <w:bottom w:w="0" w:type="dxa"/>
              <w:right w:w="17" w:type="dxa"/>
            </w:tcMar>
            <w:vAlign w:val="center"/>
          </w:tcPr>
          <w:p w14:paraId="259F39E4">
            <w:pPr>
              <w:jc w:val="center"/>
              <w:rPr>
                <w:sz w:val="24"/>
              </w:rPr>
            </w:pPr>
            <w:r>
              <w:rPr>
                <w:sz w:val="24"/>
              </w:rPr>
              <w:t>17</w:t>
            </w:r>
          </w:p>
        </w:tc>
        <w:tc>
          <w:tcPr>
            <w:tcW w:w="1313" w:type="dxa"/>
            <w:shd w:val="clear" w:color="auto" w:fill="auto"/>
            <w:tcMar>
              <w:top w:w="17" w:type="dxa"/>
              <w:left w:w="17" w:type="dxa"/>
              <w:bottom w:w="0" w:type="dxa"/>
              <w:right w:w="17" w:type="dxa"/>
            </w:tcMar>
            <w:vAlign w:val="center"/>
          </w:tcPr>
          <w:p w14:paraId="64C8C01D">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51D6EC2C">
            <w:pPr>
              <w:jc w:val="center"/>
              <w:rPr>
                <w:sz w:val="24"/>
              </w:rPr>
            </w:pPr>
          </w:p>
        </w:tc>
        <w:tc>
          <w:tcPr>
            <w:tcW w:w="1701" w:type="dxa"/>
            <w:shd w:val="clear" w:color="auto" w:fill="auto"/>
            <w:tcMar>
              <w:top w:w="17" w:type="dxa"/>
              <w:left w:w="17" w:type="dxa"/>
              <w:bottom w:w="0" w:type="dxa"/>
              <w:right w:w="17" w:type="dxa"/>
            </w:tcMar>
            <w:vAlign w:val="bottom"/>
          </w:tcPr>
          <w:p w14:paraId="65A707B5">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4100F866">
            <w:pPr>
              <w:jc w:val="center"/>
              <w:rPr>
                <w:rFonts w:hint="eastAsia"/>
                <w:sz w:val="24"/>
                <w:lang w:val="en-US" w:eastAsia="zh-CN"/>
              </w:rPr>
            </w:pPr>
            <w:r>
              <w:rPr>
                <w:rFonts w:hint="eastAsia"/>
                <w:sz w:val="24"/>
                <w:lang w:val="en-US" w:eastAsia="zh-CN"/>
              </w:rPr>
              <w:t>0.00</w:t>
            </w:r>
          </w:p>
        </w:tc>
      </w:tr>
      <w:tr w14:paraId="69D5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9543E6D">
            <w:pPr>
              <w:jc w:val="center"/>
              <w:rPr>
                <w:sz w:val="24"/>
              </w:rPr>
            </w:pPr>
          </w:p>
        </w:tc>
        <w:tc>
          <w:tcPr>
            <w:tcW w:w="1135" w:type="dxa"/>
            <w:vMerge w:val="continue"/>
          </w:tcPr>
          <w:p w14:paraId="23B40954">
            <w:pPr>
              <w:jc w:val="center"/>
              <w:rPr>
                <w:sz w:val="24"/>
              </w:rPr>
            </w:pPr>
          </w:p>
        </w:tc>
        <w:tc>
          <w:tcPr>
            <w:tcW w:w="439" w:type="dxa"/>
            <w:shd w:val="clear" w:color="auto" w:fill="auto"/>
            <w:tcMar>
              <w:top w:w="17" w:type="dxa"/>
              <w:left w:w="17" w:type="dxa"/>
              <w:bottom w:w="0" w:type="dxa"/>
              <w:right w:w="17" w:type="dxa"/>
            </w:tcMar>
            <w:vAlign w:val="center"/>
          </w:tcPr>
          <w:p w14:paraId="18317E10">
            <w:pPr>
              <w:jc w:val="center"/>
              <w:rPr>
                <w:sz w:val="24"/>
              </w:rPr>
            </w:pPr>
            <w:r>
              <w:rPr>
                <w:sz w:val="24"/>
              </w:rPr>
              <w:t>18</w:t>
            </w:r>
          </w:p>
        </w:tc>
        <w:tc>
          <w:tcPr>
            <w:tcW w:w="1313" w:type="dxa"/>
            <w:shd w:val="clear" w:color="auto" w:fill="auto"/>
            <w:tcMar>
              <w:top w:w="17" w:type="dxa"/>
              <w:left w:w="17" w:type="dxa"/>
              <w:bottom w:w="0" w:type="dxa"/>
              <w:right w:w="17" w:type="dxa"/>
            </w:tcMar>
            <w:vAlign w:val="center"/>
          </w:tcPr>
          <w:p w14:paraId="6614E36C">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16350652">
            <w:pPr>
              <w:jc w:val="center"/>
              <w:rPr>
                <w:sz w:val="24"/>
              </w:rPr>
            </w:pPr>
          </w:p>
        </w:tc>
        <w:tc>
          <w:tcPr>
            <w:tcW w:w="1701" w:type="dxa"/>
            <w:shd w:val="clear" w:color="auto" w:fill="auto"/>
            <w:tcMar>
              <w:top w:w="17" w:type="dxa"/>
              <w:left w:w="17" w:type="dxa"/>
              <w:bottom w:w="0" w:type="dxa"/>
              <w:right w:w="17" w:type="dxa"/>
            </w:tcMar>
            <w:vAlign w:val="bottom"/>
          </w:tcPr>
          <w:p w14:paraId="0779D87A">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9D289C4">
            <w:pPr>
              <w:jc w:val="center"/>
              <w:rPr>
                <w:rFonts w:hint="eastAsia"/>
                <w:sz w:val="24"/>
                <w:lang w:val="en-US" w:eastAsia="zh-CN"/>
              </w:rPr>
            </w:pPr>
            <w:r>
              <w:rPr>
                <w:rFonts w:hint="eastAsia"/>
                <w:sz w:val="24"/>
                <w:lang w:val="en-US" w:eastAsia="zh-CN"/>
              </w:rPr>
              <w:t>0.00</w:t>
            </w:r>
          </w:p>
        </w:tc>
      </w:tr>
      <w:tr w14:paraId="6A5F6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148182C">
            <w:pPr>
              <w:jc w:val="center"/>
              <w:rPr>
                <w:sz w:val="24"/>
              </w:rPr>
            </w:pPr>
          </w:p>
        </w:tc>
        <w:tc>
          <w:tcPr>
            <w:tcW w:w="1135" w:type="dxa"/>
            <w:vMerge w:val="continue"/>
          </w:tcPr>
          <w:p w14:paraId="30DC7B70">
            <w:pPr>
              <w:jc w:val="center"/>
              <w:rPr>
                <w:sz w:val="24"/>
              </w:rPr>
            </w:pPr>
          </w:p>
        </w:tc>
        <w:tc>
          <w:tcPr>
            <w:tcW w:w="439" w:type="dxa"/>
            <w:shd w:val="clear" w:color="auto" w:fill="auto"/>
            <w:tcMar>
              <w:top w:w="17" w:type="dxa"/>
              <w:left w:w="17" w:type="dxa"/>
              <w:bottom w:w="0" w:type="dxa"/>
              <w:right w:w="17" w:type="dxa"/>
            </w:tcMar>
            <w:vAlign w:val="center"/>
          </w:tcPr>
          <w:p w14:paraId="6C890B7B">
            <w:pPr>
              <w:jc w:val="center"/>
              <w:rPr>
                <w:sz w:val="24"/>
              </w:rPr>
            </w:pPr>
            <w:r>
              <w:rPr>
                <w:sz w:val="24"/>
              </w:rPr>
              <w:t>19</w:t>
            </w:r>
          </w:p>
        </w:tc>
        <w:tc>
          <w:tcPr>
            <w:tcW w:w="1313" w:type="dxa"/>
            <w:shd w:val="clear" w:color="auto" w:fill="auto"/>
            <w:tcMar>
              <w:top w:w="17" w:type="dxa"/>
              <w:left w:w="17" w:type="dxa"/>
              <w:bottom w:w="0" w:type="dxa"/>
              <w:right w:w="17" w:type="dxa"/>
            </w:tcMar>
            <w:vAlign w:val="center"/>
          </w:tcPr>
          <w:p w14:paraId="27F3F630">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7E90353B">
            <w:pPr>
              <w:jc w:val="center"/>
              <w:rPr>
                <w:sz w:val="24"/>
              </w:rPr>
            </w:pPr>
          </w:p>
        </w:tc>
        <w:tc>
          <w:tcPr>
            <w:tcW w:w="1701" w:type="dxa"/>
            <w:shd w:val="clear" w:color="auto" w:fill="auto"/>
            <w:tcMar>
              <w:top w:w="17" w:type="dxa"/>
              <w:left w:w="17" w:type="dxa"/>
              <w:bottom w:w="0" w:type="dxa"/>
              <w:right w:w="17" w:type="dxa"/>
            </w:tcMar>
            <w:vAlign w:val="bottom"/>
          </w:tcPr>
          <w:p w14:paraId="1388F114">
            <w:pPr>
              <w:jc w:val="center"/>
              <w:rPr>
                <w:rFonts w:hint="default" w:eastAsia="宋体"/>
                <w:sz w:val="24"/>
                <w:lang w:val="en-US" w:eastAsia="zh-CN"/>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AA87826">
            <w:pPr>
              <w:jc w:val="center"/>
              <w:rPr>
                <w:rFonts w:hint="eastAsia"/>
                <w:sz w:val="24"/>
                <w:lang w:val="en-US" w:eastAsia="zh-CN"/>
              </w:rPr>
            </w:pPr>
            <w:r>
              <w:rPr>
                <w:rFonts w:hint="eastAsia"/>
                <w:sz w:val="24"/>
                <w:lang w:val="en-US" w:eastAsia="zh-CN"/>
              </w:rPr>
              <w:t>0.00</w:t>
            </w:r>
          </w:p>
        </w:tc>
      </w:tr>
      <w:tr w14:paraId="4E3A6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5A80A06">
            <w:pPr>
              <w:jc w:val="center"/>
              <w:rPr>
                <w:sz w:val="24"/>
              </w:rPr>
            </w:pPr>
          </w:p>
        </w:tc>
        <w:tc>
          <w:tcPr>
            <w:tcW w:w="1135" w:type="dxa"/>
            <w:vMerge w:val="continue"/>
          </w:tcPr>
          <w:p w14:paraId="026930AF">
            <w:pPr>
              <w:jc w:val="center"/>
              <w:rPr>
                <w:sz w:val="24"/>
              </w:rPr>
            </w:pPr>
          </w:p>
        </w:tc>
        <w:tc>
          <w:tcPr>
            <w:tcW w:w="439" w:type="dxa"/>
            <w:shd w:val="clear" w:color="auto" w:fill="auto"/>
            <w:tcMar>
              <w:top w:w="17" w:type="dxa"/>
              <w:left w:w="17" w:type="dxa"/>
              <w:bottom w:w="0" w:type="dxa"/>
              <w:right w:w="17" w:type="dxa"/>
            </w:tcMar>
            <w:vAlign w:val="center"/>
          </w:tcPr>
          <w:p w14:paraId="69B407E4">
            <w:pPr>
              <w:jc w:val="center"/>
              <w:rPr>
                <w:sz w:val="24"/>
              </w:rPr>
            </w:pPr>
            <w:r>
              <w:rPr>
                <w:sz w:val="24"/>
              </w:rPr>
              <w:t>20</w:t>
            </w:r>
          </w:p>
        </w:tc>
        <w:tc>
          <w:tcPr>
            <w:tcW w:w="1313" w:type="dxa"/>
            <w:shd w:val="clear" w:color="auto" w:fill="auto"/>
            <w:tcMar>
              <w:top w:w="17" w:type="dxa"/>
              <w:left w:w="17" w:type="dxa"/>
              <w:bottom w:w="0" w:type="dxa"/>
              <w:right w:w="17" w:type="dxa"/>
            </w:tcMar>
            <w:vAlign w:val="center"/>
          </w:tcPr>
          <w:p w14:paraId="6F940CF9">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0F08C561">
            <w:pPr>
              <w:jc w:val="center"/>
              <w:rPr>
                <w:sz w:val="24"/>
              </w:rPr>
            </w:pPr>
          </w:p>
        </w:tc>
        <w:tc>
          <w:tcPr>
            <w:tcW w:w="1701" w:type="dxa"/>
            <w:shd w:val="clear" w:color="auto" w:fill="auto"/>
            <w:tcMar>
              <w:top w:w="17" w:type="dxa"/>
              <w:left w:w="17" w:type="dxa"/>
              <w:bottom w:w="0" w:type="dxa"/>
              <w:right w:w="17" w:type="dxa"/>
            </w:tcMar>
            <w:vAlign w:val="bottom"/>
          </w:tcPr>
          <w:p w14:paraId="55D384A1">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7362ACCB">
            <w:pPr>
              <w:jc w:val="center"/>
              <w:rPr>
                <w:rFonts w:hint="eastAsia"/>
                <w:sz w:val="24"/>
                <w:lang w:val="en-US" w:eastAsia="zh-CN"/>
              </w:rPr>
            </w:pPr>
            <w:r>
              <w:rPr>
                <w:rFonts w:hint="eastAsia"/>
                <w:sz w:val="24"/>
                <w:lang w:val="en-US" w:eastAsia="zh-CN"/>
              </w:rPr>
              <w:t>0.00</w:t>
            </w:r>
          </w:p>
        </w:tc>
      </w:tr>
      <w:tr w14:paraId="12AB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restart"/>
            <w:vAlign w:val="center"/>
          </w:tcPr>
          <w:p w14:paraId="31A691B9">
            <w:pPr>
              <w:jc w:val="center"/>
              <w:rPr>
                <w:sz w:val="24"/>
              </w:rPr>
            </w:pPr>
            <w:r>
              <w:rPr>
                <w:sz w:val="24"/>
              </w:rPr>
              <w:t>辽宁华科石油设备科技有限公司</w:t>
            </w:r>
          </w:p>
        </w:tc>
        <w:tc>
          <w:tcPr>
            <w:tcW w:w="1135" w:type="dxa"/>
            <w:vMerge w:val="restart"/>
            <w:vAlign w:val="center"/>
          </w:tcPr>
          <w:p w14:paraId="5114B4CB">
            <w:pPr>
              <w:jc w:val="center"/>
              <w:rPr>
                <w:rFonts w:hint="default" w:eastAsia="宋体"/>
                <w:sz w:val="24"/>
                <w:lang w:val="en-US" w:eastAsia="zh-CN"/>
              </w:rPr>
            </w:pPr>
            <w:r>
              <w:rPr>
                <w:sz w:val="24"/>
              </w:rPr>
              <w:t>HK-0</w:t>
            </w:r>
            <w:r>
              <w:rPr>
                <w:rFonts w:hint="eastAsia"/>
                <w:sz w:val="24"/>
                <w:lang w:val="en-US" w:eastAsia="zh-CN"/>
              </w:rPr>
              <w:t>701</w:t>
            </w:r>
          </w:p>
        </w:tc>
        <w:tc>
          <w:tcPr>
            <w:tcW w:w="439" w:type="dxa"/>
            <w:shd w:val="clear" w:color="auto" w:fill="auto"/>
            <w:tcMar>
              <w:top w:w="17" w:type="dxa"/>
              <w:left w:w="17" w:type="dxa"/>
              <w:bottom w:w="0" w:type="dxa"/>
              <w:right w:w="17" w:type="dxa"/>
            </w:tcMar>
            <w:vAlign w:val="center"/>
          </w:tcPr>
          <w:p w14:paraId="40CAF1B4">
            <w:pPr>
              <w:jc w:val="center"/>
              <w:rPr>
                <w:sz w:val="24"/>
              </w:rPr>
            </w:pPr>
            <w:r>
              <w:rPr>
                <w:sz w:val="24"/>
              </w:rPr>
              <w:t>21</w:t>
            </w:r>
          </w:p>
        </w:tc>
        <w:tc>
          <w:tcPr>
            <w:tcW w:w="1313" w:type="dxa"/>
            <w:shd w:val="clear" w:color="auto" w:fill="auto"/>
            <w:tcMar>
              <w:top w:w="17" w:type="dxa"/>
              <w:left w:w="17" w:type="dxa"/>
              <w:bottom w:w="0" w:type="dxa"/>
              <w:right w:w="17" w:type="dxa"/>
            </w:tcMar>
            <w:vAlign w:val="center"/>
          </w:tcPr>
          <w:p w14:paraId="50166265">
            <w:pPr>
              <w:jc w:val="center"/>
              <w:rPr>
                <w:rFonts w:hint="default" w:eastAsia="宋体"/>
                <w:sz w:val="24"/>
                <w:lang w:val="en-US" w:eastAsia="zh-CN"/>
              </w:rPr>
            </w:pPr>
            <w:r>
              <w:rPr>
                <w:rFonts w:hint="eastAsia"/>
                <w:sz w:val="24"/>
                <w:lang w:val="en-US" w:eastAsia="zh-CN"/>
              </w:rPr>
              <w:t>0.10</w:t>
            </w:r>
          </w:p>
        </w:tc>
        <w:tc>
          <w:tcPr>
            <w:tcW w:w="1339" w:type="dxa"/>
            <w:vMerge w:val="restart"/>
            <w:shd w:val="clear" w:color="auto" w:fill="auto"/>
            <w:tcMar>
              <w:top w:w="17" w:type="dxa"/>
              <w:left w:w="17" w:type="dxa"/>
              <w:bottom w:w="0" w:type="dxa"/>
              <w:right w:w="17" w:type="dxa"/>
            </w:tcMar>
            <w:vAlign w:val="center"/>
          </w:tcPr>
          <w:p w14:paraId="2A1C8835">
            <w:pPr>
              <w:jc w:val="center"/>
              <w:rPr>
                <w:rFonts w:hint="default" w:eastAsia="宋体"/>
                <w:sz w:val="24"/>
                <w:lang w:val="en-US" w:eastAsia="zh-CN"/>
              </w:rPr>
            </w:pPr>
            <w:r>
              <w:rPr>
                <w:rFonts w:hint="eastAsia"/>
                <w:sz w:val="24"/>
                <w:lang w:val="en-US" w:eastAsia="zh-CN"/>
              </w:rPr>
              <w:t>0.10</w:t>
            </w:r>
          </w:p>
        </w:tc>
        <w:tc>
          <w:tcPr>
            <w:tcW w:w="1701" w:type="dxa"/>
            <w:shd w:val="clear" w:color="auto" w:fill="auto"/>
            <w:tcMar>
              <w:top w:w="17" w:type="dxa"/>
              <w:left w:w="17" w:type="dxa"/>
              <w:bottom w:w="0" w:type="dxa"/>
              <w:right w:w="17" w:type="dxa"/>
            </w:tcMar>
            <w:vAlign w:val="bottom"/>
          </w:tcPr>
          <w:p w14:paraId="5C532001">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6E45458">
            <w:pPr>
              <w:jc w:val="center"/>
              <w:rPr>
                <w:rFonts w:hint="default"/>
                <w:sz w:val="24"/>
                <w:lang w:val="en-US" w:eastAsia="zh-CN"/>
              </w:rPr>
            </w:pPr>
            <w:r>
              <w:rPr>
                <w:rFonts w:hint="eastAsia"/>
                <w:sz w:val="24"/>
                <w:lang w:val="en-US" w:eastAsia="zh-CN"/>
              </w:rPr>
              <w:t>0.01</w:t>
            </w:r>
          </w:p>
        </w:tc>
      </w:tr>
      <w:tr w14:paraId="49BC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B0EE4DD">
            <w:pPr>
              <w:jc w:val="center"/>
              <w:rPr>
                <w:sz w:val="24"/>
              </w:rPr>
            </w:pPr>
          </w:p>
        </w:tc>
        <w:tc>
          <w:tcPr>
            <w:tcW w:w="1135" w:type="dxa"/>
            <w:vMerge w:val="continue"/>
          </w:tcPr>
          <w:p w14:paraId="6C2BBB81">
            <w:pPr>
              <w:jc w:val="center"/>
              <w:rPr>
                <w:sz w:val="24"/>
              </w:rPr>
            </w:pPr>
          </w:p>
        </w:tc>
        <w:tc>
          <w:tcPr>
            <w:tcW w:w="439" w:type="dxa"/>
            <w:shd w:val="clear" w:color="auto" w:fill="auto"/>
            <w:tcMar>
              <w:top w:w="17" w:type="dxa"/>
              <w:left w:w="17" w:type="dxa"/>
              <w:bottom w:w="0" w:type="dxa"/>
              <w:right w:w="17" w:type="dxa"/>
            </w:tcMar>
            <w:vAlign w:val="center"/>
          </w:tcPr>
          <w:p w14:paraId="097F9AA5">
            <w:pPr>
              <w:jc w:val="center"/>
              <w:rPr>
                <w:sz w:val="24"/>
              </w:rPr>
            </w:pPr>
            <w:r>
              <w:rPr>
                <w:sz w:val="24"/>
              </w:rPr>
              <w:t>22</w:t>
            </w:r>
          </w:p>
        </w:tc>
        <w:tc>
          <w:tcPr>
            <w:tcW w:w="1313" w:type="dxa"/>
            <w:shd w:val="clear" w:color="auto" w:fill="auto"/>
            <w:tcMar>
              <w:top w:w="17" w:type="dxa"/>
              <w:left w:w="17" w:type="dxa"/>
              <w:bottom w:w="0" w:type="dxa"/>
              <w:right w:w="17" w:type="dxa"/>
            </w:tcMar>
            <w:vAlign w:val="center"/>
          </w:tcPr>
          <w:p w14:paraId="78D523C1">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6418FE98">
            <w:pPr>
              <w:jc w:val="center"/>
              <w:rPr>
                <w:sz w:val="24"/>
              </w:rPr>
            </w:pPr>
          </w:p>
        </w:tc>
        <w:tc>
          <w:tcPr>
            <w:tcW w:w="1701" w:type="dxa"/>
            <w:shd w:val="clear" w:color="auto" w:fill="auto"/>
            <w:tcMar>
              <w:top w:w="17" w:type="dxa"/>
              <w:left w:w="17" w:type="dxa"/>
              <w:bottom w:w="0" w:type="dxa"/>
              <w:right w:w="17" w:type="dxa"/>
            </w:tcMar>
            <w:vAlign w:val="bottom"/>
          </w:tcPr>
          <w:p w14:paraId="2BF1C833">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0967D2F">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0.01</w:t>
            </w:r>
          </w:p>
        </w:tc>
      </w:tr>
      <w:tr w14:paraId="00D7C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557BA14">
            <w:pPr>
              <w:jc w:val="center"/>
              <w:rPr>
                <w:sz w:val="24"/>
              </w:rPr>
            </w:pPr>
          </w:p>
        </w:tc>
        <w:tc>
          <w:tcPr>
            <w:tcW w:w="1135" w:type="dxa"/>
            <w:vMerge w:val="continue"/>
          </w:tcPr>
          <w:p w14:paraId="50ADF762">
            <w:pPr>
              <w:jc w:val="center"/>
              <w:rPr>
                <w:sz w:val="24"/>
              </w:rPr>
            </w:pPr>
          </w:p>
        </w:tc>
        <w:tc>
          <w:tcPr>
            <w:tcW w:w="439" w:type="dxa"/>
            <w:shd w:val="clear" w:color="auto" w:fill="auto"/>
            <w:tcMar>
              <w:top w:w="17" w:type="dxa"/>
              <w:left w:w="17" w:type="dxa"/>
              <w:bottom w:w="0" w:type="dxa"/>
              <w:right w:w="17" w:type="dxa"/>
            </w:tcMar>
            <w:vAlign w:val="center"/>
          </w:tcPr>
          <w:p w14:paraId="3EA1AC73">
            <w:pPr>
              <w:jc w:val="center"/>
              <w:rPr>
                <w:sz w:val="24"/>
              </w:rPr>
            </w:pPr>
            <w:r>
              <w:rPr>
                <w:sz w:val="24"/>
              </w:rPr>
              <w:t>23</w:t>
            </w:r>
          </w:p>
        </w:tc>
        <w:tc>
          <w:tcPr>
            <w:tcW w:w="1313" w:type="dxa"/>
            <w:shd w:val="clear" w:color="auto" w:fill="auto"/>
            <w:tcMar>
              <w:top w:w="17" w:type="dxa"/>
              <w:left w:w="17" w:type="dxa"/>
              <w:bottom w:w="0" w:type="dxa"/>
              <w:right w:w="17" w:type="dxa"/>
            </w:tcMar>
            <w:vAlign w:val="center"/>
          </w:tcPr>
          <w:p w14:paraId="5920A532">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67BC9536">
            <w:pPr>
              <w:jc w:val="center"/>
              <w:rPr>
                <w:sz w:val="24"/>
              </w:rPr>
            </w:pPr>
          </w:p>
        </w:tc>
        <w:tc>
          <w:tcPr>
            <w:tcW w:w="1701" w:type="dxa"/>
            <w:shd w:val="clear" w:color="auto" w:fill="auto"/>
            <w:tcMar>
              <w:top w:w="17" w:type="dxa"/>
              <w:left w:w="17" w:type="dxa"/>
              <w:bottom w:w="0" w:type="dxa"/>
              <w:right w:w="17" w:type="dxa"/>
            </w:tcMar>
            <w:vAlign w:val="bottom"/>
          </w:tcPr>
          <w:p w14:paraId="02FC5A22">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2AA19135">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0.00</w:t>
            </w:r>
          </w:p>
        </w:tc>
      </w:tr>
      <w:tr w14:paraId="1447B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A89CEF2">
            <w:pPr>
              <w:jc w:val="center"/>
              <w:rPr>
                <w:sz w:val="24"/>
              </w:rPr>
            </w:pPr>
          </w:p>
        </w:tc>
        <w:tc>
          <w:tcPr>
            <w:tcW w:w="1135" w:type="dxa"/>
            <w:vMerge w:val="continue"/>
          </w:tcPr>
          <w:p w14:paraId="59DD1BF6">
            <w:pPr>
              <w:jc w:val="center"/>
              <w:rPr>
                <w:sz w:val="24"/>
              </w:rPr>
            </w:pPr>
          </w:p>
        </w:tc>
        <w:tc>
          <w:tcPr>
            <w:tcW w:w="439" w:type="dxa"/>
            <w:shd w:val="clear" w:color="auto" w:fill="auto"/>
            <w:tcMar>
              <w:top w:w="17" w:type="dxa"/>
              <w:left w:w="17" w:type="dxa"/>
              <w:bottom w:w="0" w:type="dxa"/>
              <w:right w:w="17" w:type="dxa"/>
            </w:tcMar>
            <w:vAlign w:val="center"/>
          </w:tcPr>
          <w:p w14:paraId="70F69A52">
            <w:pPr>
              <w:jc w:val="center"/>
              <w:rPr>
                <w:sz w:val="24"/>
              </w:rPr>
            </w:pPr>
            <w:r>
              <w:rPr>
                <w:sz w:val="24"/>
              </w:rPr>
              <w:t>24</w:t>
            </w:r>
          </w:p>
        </w:tc>
        <w:tc>
          <w:tcPr>
            <w:tcW w:w="1313" w:type="dxa"/>
            <w:shd w:val="clear" w:color="auto" w:fill="auto"/>
            <w:tcMar>
              <w:top w:w="17" w:type="dxa"/>
              <w:left w:w="17" w:type="dxa"/>
              <w:bottom w:w="0" w:type="dxa"/>
              <w:right w:w="17" w:type="dxa"/>
            </w:tcMar>
            <w:vAlign w:val="center"/>
          </w:tcPr>
          <w:p w14:paraId="053EBA4C">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030DDBED">
            <w:pPr>
              <w:jc w:val="center"/>
              <w:rPr>
                <w:sz w:val="24"/>
              </w:rPr>
            </w:pPr>
          </w:p>
        </w:tc>
        <w:tc>
          <w:tcPr>
            <w:tcW w:w="1701" w:type="dxa"/>
            <w:shd w:val="clear" w:color="auto" w:fill="auto"/>
            <w:tcMar>
              <w:top w:w="17" w:type="dxa"/>
              <w:left w:w="17" w:type="dxa"/>
              <w:bottom w:w="0" w:type="dxa"/>
              <w:right w:w="17" w:type="dxa"/>
            </w:tcMar>
            <w:vAlign w:val="bottom"/>
          </w:tcPr>
          <w:p w14:paraId="1C0DBA11">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603145D">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0.00</w:t>
            </w:r>
          </w:p>
        </w:tc>
      </w:tr>
      <w:tr w14:paraId="6DDE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E76B450">
            <w:pPr>
              <w:jc w:val="center"/>
              <w:rPr>
                <w:sz w:val="24"/>
              </w:rPr>
            </w:pPr>
          </w:p>
        </w:tc>
        <w:tc>
          <w:tcPr>
            <w:tcW w:w="1135" w:type="dxa"/>
            <w:vMerge w:val="continue"/>
          </w:tcPr>
          <w:p w14:paraId="09941341">
            <w:pPr>
              <w:jc w:val="center"/>
              <w:rPr>
                <w:sz w:val="24"/>
              </w:rPr>
            </w:pPr>
          </w:p>
        </w:tc>
        <w:tc>
          <w:tcPr>
            <w:tcW w:w="439" w:type="dxa"/>
            <w:shd w:val="clear" w:color="auto" w:fill="auto"/>
            <w:tcMar>
              <w:top w:w="17" w:type="dxa"/>
              <w:left w:w="17" w:type="dxa"/>
              <w:bottom w:w="0" w:type="dxa"/>
              <w:right w:w="17" w:type="dxa"/>
            </w:tcMar>
            <w:vAlign w:val="center"/>
          </w:tcPr>
          <w:p w14:paraId="44DAC2D3">
            <w:pPr>
              <w:jc w:val="center"/>
              <w:rPr>
                <w:sz w:val="24"/>
              </w:rPr>
            </w:pPr>
            <w:r>
              <w:rPr>
                <w:sz w:val="24"/>
              </w:rPr>
              <w:t>25</w:t>
            </w:r>
          </w:p>
        </w:tc>
        <w:tc>
          <w:tcPr>
            <w:tcW w:w="1313" w:type="dxa"/>
            <w:shd w:val="clear" w:color="auto" w:fill="auto"/>
            <w:tcMar>
              <w:top w:w="17" w:type="dxa"/>
              <w:left w:w="17" w:type="dxa"/>
              <w:bottom w:w="0" w:type="dxa"/>
              <w:right w:w="17" w:type="dxa"/>
            </w:tcMar>
            <w:vAlign w:val="center"/>
          </w:tcPr>
          <w:p w14:paraId="68139C4E">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FC9F000">
            <w:pPr>
              <w:jc w:val="center"/>
              <w:rPr>
                <w:sz w:val="24"/>
              </w:rPr>
            </w:pPr>
          </w:p>
        </w:tc>
        <w:tc>
          <w:tcPr>
            <w:tcW w:w="1701" w:type="dxa"/>
            <w:shd w:val="clear" w:color="auto" w:fill="auto"/>
            <w:tcMar>
              <w:top w:w="17" w:type="dxa"/>
              <w:left w:w="17" w:type="dxa"/>
              <w:bottom w:w="0" w:type="dxa"/>
              <w:right w:w="17" w:type="dxa"/>
            </w:tcMar>
            <w:vAlign w:val="bottom"/>
          </w:tcPr>
          <w:p w14:paraId="3CE35A9C">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32CFBAFC">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0.00</w:t>
            </w:r>
          </w:p>
        </w:tc>
      </w:tr>
      <w:tr w14:paraId="634C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08EBCA8">
            <w:pPr>
              <w:jc w:val="center"/>
              <w:rPr>
                <w:sz w:val="24"/>
              </w:rPr>
            </w:pPr>
          </w:p>
        </w:tc>
        <w:tc>
          <w:tcPr>
            <w:tcW w:w="1135" w:type="dxa"/>
            <w:vMerge w:val="continue"/>
          </w:tcPr>
          <w:p w14:paraId="06EE0222">
            <w:pPr>
              <w:jc w:val="center"/>
              <w:rPr>
                <w:sz w:val="24"/>
              </w:rPr>
            </w:pPr>
          </w:p>
        </w:tc>
        <w:tc>
          <w:tcPr>
            <w:tcW w:w="439" w:type="dxa"/>
            <w:shd w:val="clear" w:color="auto" w:fill="auto"/>
            <w:tcMar>
              <w:top w:w="17" w:type="dxa"/>
              <w:left w:w="17" w:type="dxa"/>
              <w:bottom w:w="0" w:type="dxa"/>
              <w:right w:w="17" w:type="dxa"/>
            </w:tcMar>
            <w:vAlign w:val="center"/>
          </w:tcPr>
          <w:p w14:paraId="2D3134ED">
            <w:pPr>
              <w:jc w:val="center"/>
              <w:rPr>
                <w:sz w:val="24"/>
              </w:rPr>
            </w:pPr>
            <w:r>
              <w:rPr>
                <w:sz w:val="24"/>
              </w:rPr>
              <w:t>26</w:t>
            </w:r>
          </w:p>
        </w:tc>
        <w:tc>
          <w:tcPr>
            <w:tcW w:w="1313" w:type="dxa"/>
            <w:shd w:val="clear" w:color="auto" w:fill="auto"/>
            <w:tcMar>
              <w:top w:w="17" w:type="dxa"/>
              <w:left w:w="17" w:type="dxa"/>
              <w:bottom w:w="0" w:type="dxa"/>
              <w:right w:w="17" w:type="dxa"/>
            </w:tcMar>
            <w:vAlign w:val="center"/>
          </w:tcPr>
          <w:p w14:paraId="5CA6B7AD">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1F3CA7E">
            <w:pPr>
              <w:jc w:val="center"/>
              <w:rPr>
                <w:sz w:val="24"/>
              </w:rPr>
            </w:pPr>
          </w:p>
        </w:tc>
        <w:tc>
          <w:tcPr>
            <w:tcW w:w="1701" w:type="dxa"/>
            <w:shd w:val="clear" w:color="auto" w:fill="auto"/>
            <w:tcMar>
              <w:top w:w="17" w:type="dxa"/>
              <w:left w:w="17" w:type="dxa"/>
              <w:bottom w:w="0" w:type="dxa"/>
              <w:right w:w="17" w:type="dxa"/>
            </w:tcMar>
            <w:vAlign w:val="bottom"/>
          </w:tcPr>
          <w:p w14:paraId="094E7B5F">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CCCB533">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0.00</w:t>
            </w:r>
          </w:p>
        </w:tc>
      </w:tr>
      <w:tr w14:paraId="31B7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FCC41B8">
            <w:pPr>
              <w:jc w:val="center"/>
              <w:rPr>
                <w:sz w:val="24"/>
              </w:rPr>
            </w:pPr>
          </w:p>
        </w:tc>
        <w:tc>
          <w:tcPr>
            <w:tcW w:w="1135" w:type="dxa"/>
            <w:vMerge w:val="continue"/>
          </w:tcPr>
          <w:p w14:paraId="645302E8">
            <w:pPr>
              <w:jc w:val="center"/>
              <w:rPr>
                <w:sz w:val="24"/>
              </w:rPr>
            </w:pPr>
          </w:p>
        </w:tc>
        <w:tc>
          <w:tcPr>
            <w:tcW w:w="439" w:type="dxa"/>
            <w:shd w:val="clear" w:color="auto" w:fill="auto"/>
            <w:tcMar>
              <w:top w:w="17" w:type="dxa"/>
              <w:left w:w="17" w:type="dxa"/>
              <w:bottom w:w="0" w:type="dxa"/>
              <w:right w:w="17" w:type="dxa"/>
            </w:tcMar>
            <w:vAlign w:val="center"/>
          </w:tcPr>
          <w:p w14:paraId="753104DC">
            <w:pPr>
              <w:jc w:val="center"/>
              <w:rPr>
                <w:sz w:val="24"/>
              </w:rPr>
            </w:pPr>
            <w:r>
              <w:rPr>
                <w:sz w:val="24"/>
              </w:rPr>
              <w:t>27</w:t>
            </w:r>
          </w:p>
        </w:tc>
        <w:tc>
          <w:tcPr>
            <w:tcW w:w="1313" w:type="dxa"/>
            <w:shd w:val="clear" w:color="auto" w:fill="auto"/>
            <w:tcMar>
              <w:top w:w="17" w:type="dxa"/>
              <w:left w:w="17" w:type="dxa"/>
              <w:bottom w:w="0" w:type="dxa"/>
              <w:right w:w="17" w:type="dxa"/>
            </w:tcMar>
            <w:vAlign w:val="center"/>
          </w:tcPr>
          <w:p w14:paraId="3E6611DE">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3A5535BD">
            <w:pPr>
              <w:jc w:val="center"/>
              <w:rPr>
                <w:sz w:val="24"/>
              </w:rPr>
            </w:pPr>
          </w:p>
        </w:tc>
        <w:tc>
          <w:tcPr>
            <w:tcW w:w="1701" w:type="dxa"/>
            <w:shd w:val="clear" w:color="auto" w:fill="auto"/>
            <w:tcMar>
              <w:top w:w="17" w:type="dxa"/>
              <w:left w:w="17" w:type="dxa"/>
              <w:bottom w:w="0" w:type="dxa"/>
              <w:right w:w="17" w:type="dxa"/>
            </w:tcMar>
            <w:vAlign w:val="bottom"/>
          </w:tcPr>
          <w:p w14:paraId="57CD90C6">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F644B05">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0.00</w:t>
            </w:r>
          </w:p>
        </w:tc>
      </w:tr>
      <w:tr w14:paraId="0C2B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5E0985EF">
            <w:pPr>
              <w:jc w:val="center"/>
              <w:rPr>
                <w:sz w:val="24"/>
              </w:rPr>
            </w:pPr>
          </w:p>
        </w:tc>
        <w:tc>
          <w:tcPr>
            <w:tcW w:w="1135" w:type="dxa"/>
            <w:vMerge w:val="continue"/>
          </w:tcPr>
          <w:p w14:paraId="0D74CDD1">
            <w:pPr>
              <w:jc w:val="center"/>
              <w:rPr>
                <w:sz w:val="24"/>
              </w:rPr>
            </w:pPr>
          </w:p>
        </w:tc>
        <w:tc>
          <w:tcPr>
            <w:tcW w:w="439" w:type="dxa"/>
            <w:shd w:val="clear" w:color="auto" w:fill="auto"/>
            <w:tcMar>
              <w:top w:w="17" w:type="dxa"/>
              <w:left w:w="17" w:type="dxa"/>
              <w:bottom w:w="0" w:type="dxa"/>
              <w:right w:w="17" w:type="dxa"/>
            </w:tcMar>
            <w:vAlign w:val="center"/>
          </w:tcPr>
          <w:p w14:paraId="7546E5DF">
            <w:pPr>
              <w:jc w:val="center"/>
              <w:rPr>
                <w:sz w:val="24"/>
              </w:rPr>
            </w:pPr>
            <w:r>
              <w:rPr>
                <w:sz w:val="24"/>
              </w:rPr>
              <w:t>28</w:t>
            </w:r>
          </w:p>
        </w:tc>
        <w:tc>
          <w:tcPr>
            <w:tcW w:w="1313" w:type="dxa"/>
            <w:shd w:val="clear" w:color="auto" w:fill="auto"/>
            <w:tcMar>
              <w:top w:w="17" w:type="dxa"/>
              <w:left w:w="17" w:type="dxa"/>
              <w:bottom w:w="0" w:type="dxa"/>
              <w:right w:w="17" w:type="dxa"/>
            </w:tcMar>
            <w:vAlign w:val="center"/>
          </w:tcPr>
          <w:p w14:paraId="074A5FDA">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514720E9">
            <w:pPr>
              <w:jc w:val="center"/>
              <w:rPr>
                <w:sz w:val="24"/>
              </w:rPr>
            </w:pPr>
          </w:p>
        </w:tc>
        <w:tc>
          <w:tcPr>
            <w:tcW w:w="1701" w:type="dxa"/>
            <w:shd w:val="clear" w:color="auto" w:fill="auto"/>
            <w:tcMar>
              <w:top w:w="17" w:type="dxa"/>
              <w:left w:w="17" w:type="dxa"/>
              <w:bottom w:w="0" w:type="dxa"/>
              <w:right w:w="17" w:type="dxa"/>
            </w:tcMar>
            <w:vAlign w:val="bottom"/>
          </w:tcPr>
          <w:p w14:paraId="74CE523A">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77EE175F">
            <w:pPr>
              <w:jc w:val="center"/>
              <w:rPr>
                <w:rFonts w:hint="default"/>
                <w:sz w:val="24"/>
                <w:lang w:val="en-US" w:eastAsia="zh-CN"/>
              </w:rPr>
            </w:pPr>
            <w:r>
              <w:rPr>
                <w:rFonts w:hint="eastAsia"/>
                <w:sz w:val="24"/>
                <w:lang w:val="en-US" w:eastAsia="zh-CN"/>
              </w:rPr>
              <w:t>0.00</w:t>
            </w:r>
          </w:p>
        </w:tc>
      </w:tr>
      <w:tr w14:paraId="553C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5759530">
            <w:pPr>
              <w:jc w:val="center"/>
              <w:rPr>
                <w:sz w:val="24"/>
              </w:rPr>
            </w:pPr>
          </w:p>
        </w:tc>
        <w:tc>
          <w:tcPr>
            <w:tcW w:w="1135" w:type="dxa"/>
            <w:vMerge w:val="continue"/>
          </w:tcPr>
          <w:p w14:paraId="5FE9DD39">
            <w:pPr>
              <w:jc w:val="center"/>
              <w:rPr>
                <w:sz w:val="24"/>
              </w:rPr>
            </w:pPr>
          </w:p>
        </w:tc>
        <w:tc>
          <w:tcPr>
            <w:tcW w:w="439" w:type="dxa"/>
            <w:shd w:val="clear" w:color="auto" w:fill="auto"/>
            <w:tcMar>
              <w:top w:w="17" w:type="dxa"/>
              <w:left w:w="17" w:type="dxa"/>
              <w:bottom w:w="0" w:type="dxa"/>
              <w:right w:w="17" w:type="dxa"/>
            </w:tcMar>
            <w:vAlign w:val="center"/>
          </w:tcPr>
          <w:p w14:paraId="79C465A5">
            <w:pPr>
              <w:jc w:val="center"/>
              <w:rPr>
                <w:sz w:val="24"/>
              </w:rPr>
            </w:pPr>
            <w:r>
              <w:rPr>
                <w:sz w:val="24"/>
              </w:rPr>
              <w:t>29</w:t>
            </w:r>
          </w:p>
        </w:tc>
        <w:tc>
          <w:tcPr>
            <w:tcW w:w="1313" w:type="dxa"/>
            <w:shd w:val="clear" w:color="auto" w:fill="auto"/>
            <w:tcMar>
              <w:top w:w="17" w:type="dxa"/>
              <w:left w:w="17" w:type="dxa"/>
              <w:bottom w:w="0" w:type="dxa"/>
              <w:right w:w="17" w:type="dxa"/>
            </w:tcMar>
            <w:vAlign w:val="center"/>
          </w:tcPr>
          <w:p w14:paraId="02F2FDF8">
            <w:pPr>
              <w:jc w:val="center"/>
              <w:rPr>
                <w:sz w:val="24"/>
              </w:rPr>
            </w:pPr>
            <w:r>
              <w:rPr>
                <w:rFonts w:hint="eastAsia"/>
                <w:sz w:val="24"/>
                <w:lang w:val="en-US" w:eastAsia="zh-CN"/>
              </w:rPr>
              <w:t>0.11</w:t>
            </w:r>
          </w:p>
        </w:tc>
        <w:tc>
          <w:tcPr>
            <w:tcW w:w="1339" w:type="dxa"/>
            <w:vMerge w:val="continue"/>
            <w:shd w:val="clear" w:color="auto" w:fill="auto"/>
            <w:tcMar>
              <w:top w:w="17" w:type="dxa"/>
              <w:left w:w="17" w:type="dxa"/>
              <w:bottom w:w="0" w:type="dxa"/>
              <w:right w:w="17" w:type="dxa"/>
            </w:tcMar>
            <w:vAlign w:val="center"/>
          </w:tcPr>
          <w:p w14:paraId="067C22FB">
            <w:pPr>
              <w:jc w:val="center"/>
              <w:rPr>
                <w:sz w:val="24"/>
              </w:rPr>
            </w:pPr>
          </w:p>
        </w:tc>
        <w:tc>
          <w:tcPr>
            <w:tcW w:w="1701" w:type="dxa"/>
            <w:shd w:val="clear" w:color="auto" w:fill="auto"/>
            <w:tcMar>
              <w:top w:w="17" w:type="dxa"/>
              <w:left w:w="17" w:type="dxa"/>
              <w:bottom w:w="0" w:type="dxa"/>
              <w:right w:w="17" w:type="dxa"/>
            </w:tcMar>
            <w:vAlign w:val="bottom"/>
          </w:tcPr>
          <w:p w14:paraId="58D338D5">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150056B0">
            <w:pPr>
              <w:jc w:val="center"/>
              <w:rPr>
                <w:rFonts w:hint="eastAsia"/>
                <w:sz w:val="24"/>
                <w:lang w:val="en-US" w:eastAsia="zh-CN"/>
              </w:rPr>
            </w:pPr>
            <w:r>
              <w:rPr>
                <w:rFonts w:hint="eastAsia"/>
                <w:sz w:val="24"/>
                <w:lang w:val="en-US" w:eastAsia="zh-CN"/>
              </w:rPr>
              <w:t>0.00</w:t>
            </w:r>
          </w:p>
        </w:tc>
      </w:tr>
      <w:tr w14:paraId="4D20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CE9A18C">
            <w:pPr>
              <w:jc w:val="center"/>
              <w:rPr>
                <w:sz w:val="24"/>
              </w:rPr>
            </w:pPr>
          </w:p>
        </w:tc>
        <w:tc>
          <w:tcPr>
            <w:tcW w:w="1135" w:type="dxa"/>
            <w:vMerge w:val="continue"/>
          </w:tcPr>
          <w:p w14:paraId="38992B84">
            <w:pPr>
              <w:jc w:val="center"/>
              <w:rPr>
                <w:sz w:val="24"/>
              </w:rPr>
            </w:pPr>
          </w:p>
        </w:tc>
        <w:tc>
          <w:tcPr>
            <w:tcW w:w="439" w:type="dxa"/>
            <w:shd w:val="clear" w:color="auto" w:fill="auto"/>
            <w:tcMar>
              <w:top w:w="17" w:type="dxa"/>
              <w:left w:w="17" w:type="dxa"/>
              <w:bottom w:w="0" w:type="dxa"/>
              <w:right w:w="17" w:type="dxa"/>
            </w:tcMar>
            <w:vAlign w:val="center"/>
          </w:tcPr>
          <w:p w14:paraId="0485B889">
            <w:pPr>
              <w:jc w:val="center"/>
              <w:rPr>
                <w:sz w:val="24"/>
              </w:rPr>
            </w:pPr>
            <w:r>
              <w:rPr>
                <w:sz w:val="24"/>
              </w:rPr>
              <w:t>30</w:t>
            </w:r>
          </w:p>
        </w:tc>
        <w:tc>
          <w:tcPr>
            <w:tcW w:w="1313" w:type="dxa"/>
            <w:shd w:val="clear" w:color="auto" w:fill="auto"/>
            <w:tcMar>
              <w:top w:w="17" w:type="dxa"/>
              <w:left w:w="17" w:type="dxa"/>
              <w:bottom w:w="0" w:type="dxa"/>
              <w:right w:w="17" w:type="dxa"/>
            </w:tcMar>
            <w:vAlign w:val="center"/>
          </w:tcPr>
          <w:p w14:paraId="1BD6B08F">
            <w:pPr>
              <w:jc w:val="center"/>
              <w:rPr>
                <w:rFonts w:hint="default"/>
                <w:sz w:val="24"/>
                <w:lang w:val="en-US"/>
              </w:rPr>
            </w:pPr>
            <w:r>
              <w:rPr>
                <w:rFonts w:hint="eastAsia"/>
                <w:sz w:val="24"/>
                <w:lang w:val="en-US" w:eastAsia="zh-CN"/>
              </w:rPr>
              <w:t>0.11</w:t>
            </w:r>
          </w:p>
        </w:tc>
        <w:tc>
          <w:tcPr>
            <w:tcW w:w="1339" w:type="dxa"/>
            <w:vMerge w:val="continue"/>
            <w:shd w:val="clear" w:color="auto" w:fill="auto"/>
            <w:tcMar>
              <w:top w:w="17" w:type="dxa"/>
              <w:left w:w="17" w:type="dxa"/>
              <w:bottom w:w="0" w:type="dxa"/>
              <w:right w:w="17" w:type="dxa"/>
            </w:tcMar>
            <w:vAlign w:val="center"/>
          </w:tcPr>
          <w:p w14:paraId="23292AC5">
            <w:pPr>
              <w:jc w:val="center"/>
              <w:rPr>
                <w:sz w:val="24"/>
              </w:rPr>
            </w:pPr>
          </w:p>
        </w:tc>
        <w:tc>
          <w:tcPr>
            <w:tcW w:w="1701" w:type="dxa"/>
            <w:shd w:val="clear" w:color="auto" w:fill="auto"/>
            <w:tcMar>
              <w:top w:w="17" w:type="dxa"/>
              <w:left w:w="17" w:type="dxa"/>
              <w:bottom w:w="0" w:type="dxa"/>
              <w:right w:w="17" w:type="dxa"/>
            </w:tcMar>
            <w:vAlign w:val="bottom"/>
          </w:tcPr>
          <w:p w14:paraId="4231DA0F">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16EA9F0F">
            <w:pPr>
              <w:jc w:val="center"/>
              <w:rPr>
                <w:rFonts w:hint="eastAsia"/>
                <w:sz w:val="24"/>
                <w:lang w:val="en-US" w:eastAsia="zh-CN"/>
              </w:rPr>
            </w:pPr>
            <w:r>
              <w:rPr>
                <w:rFonts w:hint="eastAsia"/>
                <w:sz w:val="24"/>
                <w:lang w:val="en-US" w:eastAsia="zh-CN"/>
              </w:rPr>
              <w:t>0.00</w:t>
            </w:r>
          </w:p>
        </w:tc>
      </w:tr>
      <w:tr w14:paraId="4599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549E635C">
            <w:pPr>
              <w:jc w:val="center"/>
              <w:rPr>
                <w:sz w:val="24"/>
              </w:rPr>
            </w:pPr>
          </w:p>
        </w:tc>
        <w:tc>
          <w:tcPr>
            <w:tcW w:w="1135" w:type="dxa"/>
            <w:vMerge w:val="continue"/>
          </w:tcPr>
          <w:p w14:paraId="4DC4C799">
            <w:pPr>
              <w:jc w:val="center"/>
              <w:rPr>
                <w:sz w:val="24"/>
              </w:rPr>
            </w:pPr>
          </w:p>
        </w:tc>
        <w:tc>
          <w:tcPr>
            <w:tcW w:w="439" w:type="dxa"/>
            <w:shd w:val="clear" w:color="auto" w:fill="auto"/>
            <w:tcMar>
              <w:top w:w="17" w:type="dxa"/>
              <w:left w:w="17" w:type="dxa"/>
              <w:bottom w:w="0" w:type="dxa"/>
              <w:right w:w="17" w:type="dxa"/>
            </w:tcMar>
            <w:vAlign w:val="center"/>
          </w:tcPr>
          <w:p w14:paraId="5DA39A6F">
            <w:pPr>
              <w:jc w:val="center"/>
              <w:rPr>
                <w:sz w:val="24"/>
              </w:rPr>
            </w:pPr>
            <w:r>
              <w:rPr>
                <w:sz w:val="24"/>
              </w:rPr>
              <w:t>31</w:t>
            </w:r>
          </w:p>
        </w:tc>
        <w:tc>
          <w:tcPr>
            <w:tcW w:w="1313" w:type="dxa"/>
            <w:shd w:val="clear" w:color="auto" w:fill="auto"/>
            <w:tcMar>
              <w:top w:w="17" w:type="dxa"/>
              <w:left w:w="17" w:type="dxa"/>
              <w:bottom w:w="0" w:type="dxa"/>
              <w:right w:w="17" w:type="dxa"/>
            </w:tcMar>
            <w:vAlign w:val="center"/>
          </w:tcPr>
          <w:p w14:paraId="2734169B">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16DB627E">
            <w:pPr>
              <w:jc w:val="center"/>
              <w:rPr>
                <w:sz w:val="24"/>
              </w:rPr>
            </w:pPr>
          </w:p>
        </w:tc>
        <w:tc>
          <w:tcPr>
            <w:tcW w:w="1701" w:type="dxa"/>
            <w:shd w:val="clear" w:color="auto" w:fill="auto"/>
            <w:tcMar>
              <w:top w:w="17" w:type="dxa"/>
              <w:left w:w="17" w:type="dxa"/>
              <w:bottom w:w="0" w:type="dxa"/>
              <w:right w:w="17" w:type="dxa"/>
            </w:tcMar>
            <w:vAlign w:val="bottom"/>
          </w:tcPr>
          <w:p w14:paraId="6A8767E0">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3465AA79">
            <w:pPr>
              <w:jc w:val="center"/>
              <w:rPr>
                <w:rFonts w:hint="eastAsia"/>
                <w:sz w:val="24"/>
                <w:lang w:val="en-US" w:eastAsia="zh-CN"/>
              </w:rPr>
            </w:pPr>
            <w:r>
              <w:rPr>
                <w:rFonts w:hint="eastAsia"/>
                <w:sz w:val="24"/>
                <w:lang w:val="en-US" w:eastAsia="zh-CN"/>
              </w:rPr>
              <w:t>0.00</w:t>
            </w:r>
          </w:p>
        </w:tc>
      </w:tr>
      <w:tr w14:paraId="4D7B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BF451B8">
            <w:pPr>
              <w:jc w:val="center"/>
              <w:rPr>
                <w:sz w:val="24"/>
              </w:rPr>
            </w:pPr>
          </w:p>
        </w:tc>
        <w:tc>
          <w:tcPr>
            <w:tcW w:w="1135" w:type="dxa"/>
            <w:vMerge w:val="continue"/>
          </w:tcPr>
          <w:p w14:paraId="4E19962F">
            <w:pPr>
              <w:jc w:val="center"/>
              <w:rPr>
                <w:sz w:val="24"/>
              </w:rPr>
            </w:pPr>
          </w:p>
        </w:tc>
        <w:tc>
          <w:tcPr>
            <w:tcW w:w="439" w:type="dxa"/>
            <w:shd w:val="clear" w:color="auto" w:fill="auto"/>
            <w:tcMar>
              <w:top w:w="17" w:type="dxa"/>
              <w:left w:w="17" w:type="dxa"/>
              <w:bottom w:w="0" w:type="dxa"/>
              <w:right w:w="17" w:type="dxa"/>
            </w:tcMar>
            <w:vAlign w:val="center"/>
          </w:tcPr>
          <w:p w14:paraId="7B758D14">
            <w:pPr>
              <w:jc w:val="center"/>
              <w:rPr>
                <w:sz w:val="24"/>
              </w:rPr>
            </w:pPr>
            <w:r>
              <w:rPr>
                <w:sz w:val="24"/>
              </w:rPr>
              <w:t>32</w:t>
            </w:r>
          </w:p>
        </w:tc>
        <w:tc>
          <w:tcPr>
            <w:tcW w:w="1313" w:type="dxa"/>
            <w:shd w:val="clear" w:color="auto" w:fill="auto"/>
            <w:tcMar>
              <w:top w:w="17" w:type="dxa"/>
              <w:left w:w="17" w:type="dxa"/>
              <w:bottom w:w="0" w:type="dxa"/>
              <w:right w:w="17" w:type="dxa"/>
            </w:tcMar>
            <w:vAlign w:val="center"/>
          </w:tcPr>
          <w:p w14:paraId="0EE8DF38">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59E1401D">
            <w:pPr>
              <w:jc w:val="center"/>
              <w:rPr>
                <w:sz w:val="24"/>
              </w:rPr>
            </w:pPr>
          </w:p>
        </w:tc>
        <w:tc>
          <w:tcPr>
            <w:tcW w:w="1701" w:type="dxa"/>
            <w:shd w:val="clear" w:color="auto" w:fill="auto"/>
            <w:tcMar>
              <w:top w:w="17" w:type="dxa"/>
              <w:left w:w="17" w:type="dxa"/>
              <w:bottom w:w="0" w:type="dxa"/>
              <w:right w:w="17" w:type="dxa"/>
            </w:tcMar>
            <w:vAlign w:val="bottom"/>
          </w:tcPr>
          <w:p w14:paraId="3667C52C">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589C90FC">
            <w:pPr>
              <w:jc w:val="center"/>
              <w:rPr>
                <w:rFonts w:hint="eastAsia"/>
                <w:sz w:val="24"/>
                <w:lang w:val="en-US" w:eastAsia="zh-CN"/>
              </w:rPr>
            </w:pPr>
            <w:r>
              <w:rPr>
                <w:rFonts w:hint="eastAsia"/>
                <w:sz w:val="24"/>
                <w:lang w:val="en-US" w:eastAsia="zh-CN"/>
              </w:rPr>
              <w:t>0.00</w:t>
            </w:r>
          </w:p>
        </w:tc>
      </w:tr>
      <w:tr w14:paraId="171A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9DEB9AE">
            <w:pPr>
              <w:jc w:val="center"/>
              <w:rPr>
                <w:sz w:val="24"/>
              </w:rPr>
            </w:pPr>
          </w:p>
        </w:tc>
        <w:tc>
          <w:tcPr>
            <w:tcW w:w="1135" w:type="dxa"/>
            <w:vMerge w:val="continue"/>
          </w:tcPr>
          <w:p w14:paraId="12ED41CF">
            <w:pPr>
              <w:jc w:val="center"/>
              <w:rPr>
                <w:sz w:val="24"/>
              </w:rPr>
            </w:pPr>
          </w:p>
        </w:tc>
        <w:tc>
          <w:tcPr>
            <w:tcW w:w="439" w:type="dxa"/>
            <w:shd w:val="clear" w:color="auto" w:fill="auto"/>
            <w:tcMar>
              <w:top w:w="17" w:type="dxa"/>
              <w:left w:w="17" w:type="dxa"/>
              <w:bottom w:w="0" w:type="dxa"/>
              <w:right w:w="17" w:type="dxa"/>
            </w:tcMar>
            <w:vAlign w:val="center"/>
          </w:tcPr>
          <w:p w14:paraId="78A37492">
            <w:pPr>
              <w:jc w:val="center"/>
              <w:rPr>
                <w:sz w:val="24"/>
              </w:rPr>
            </w:pPr>
            <w:r>
              <w:rPr>
                <w:sz w:val="24"/>
              </w:rPr>
              <w:t>33</w:t>
            </w:r>
          </w:p>
        </w:tc>
        <w:tc>
          <w:tcPr>
            <w:tcW w:w="1313" w:type="dxa"/>
            <w:shd w:val="clear" w:color="auto" w:fill="auto"/>
            <w:tcMar>
              <w:top w:w="17" w:type="dxa"/>
              <w:left w:w="17" w:type="dxa"/>
              <w:bottom w:w="0" w:type="dxa"/>
              <w:right w:w="17" w:type="dxa"/>
            </w:tcMar>
            <w:vAlign w:val="center"/>
          </w:tcPr>
          <w:p w14:paraId="6871FE08">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3369CA96">
            <w:pPr>
              <w:jc w:val="center"/>
              <w:rPr>
                <w:sz w:val="24"/>
              </w:rPr>
            </w:pPr>
          </w:p>
        </w:tc>
        <w:tc>
          <w:tcPr>
            <w:tcW w:w="1701" w:type="dxa"/>
            <w:shd w:val="clear" w:color="auto" w:fill="auto"/>
            <w:tcMar>
              <w:top w:w="17" w:type="dxa"/>
              <w:left w:w="17" w:type="dxa"/>
              <w:bottom w:w="0" w:type="dxa"/>
              <w:right w:w="17" w:type="dxa"/>
            </w:tcMar>
            <w:vAlign w:val="bottom"/>
          </w:tcPr>
          <w:p w14:paraId="65AE1F4A">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79314F95">
            <w:pPr>
              <w:jc w:val="center"/>
              <w:rPr>
                <w:rFonts w:hint="eastAsia"/>
                <w:sz w:val="24"/>
                <w:lang w:val="en-US" w:eastAsia="zh-CN"/>
              </w:rPr>
            </w:pPr>
            <w:r>
              <w:rPr>
                <w:rFonts w:hint="eastAsia"/>
                <w:sz w:val="24"/>
                <w:lang w:val="en-US" w:eastAsia="zh-CN"/>
              </w:rPr>
              <w:t>0.00</w:t>
            </w:r>
          </w:p>
        </w:tc>
      </w:tr>
      <w:tr w14:paraId="5FF8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54F76093">
            <w:pPr>
              <w:jc w:val="center"/>
              <w:rPr>
                <w:sz w:val="24"/>
              </w:rPr>
            </w:pPr>
          </w:p>
        </w:tc>
        <w:tc>
          <w:tcPr>
            <w:tcW w:w="1135" w:type="dxa"/>
            <w:vMerge w:val="continue"/>
          </w:tcPr>
          <w:p w14:paraId="3FC8E5D1">
            <w:pPr>
              <w:jc w:val="center"/>
              <w:rPr>
                <w:sz w:val="24"/>
              </w:rPr>
            </w:pPr>
          </w:p>
        </w:tc>
        <w:tc>
          <w:tcPr>
            <w:tcW w:w="439" w:type="dxa"/>
            <w:shd w:val="clear" w:color="auto" w:fill="auto"/>
            <w:tcMar>
              <w:top w:w="17" w:type="dxa"/>
              <w:left w:w="17" w:type="dxa"/>
              <w:bottom w:w="0" w:type="dxa"/>
              <w:right w:w="17" w:type="dxa"/>
            </w:tcMar>
            <w:vAlign w:val="center"/>
          </w:tcPr>
          <w:p w14:paraId="6682D3A1">
            <w:pPr>
              <w:jc w:val="center"/>
              <w:rPr>
                <w:sz w:val="24"/>
              </w:rPr>
            </w:pPr>
            <w:r>
              <w:rPr>
                <w:sz w:val="24"/>
              </w:rPr>
              <w:t>34</w:t>
            </w:r>
          </w:p>
        </w:tc>
        <w:tc>
          <w:tcPr>
            <w:tcW w:w="1313" w:type="dxa"/>
            <w:shd w:val="clear" w:color="auto" w:fill="auto"/>
            <w:tcMar>
              <w:top w:w="17" w:type="dxa"/>
              <w:left w:w="17" w:type="dxa"/>
              <w:bottom w:w="0" w:type="dxa"/>
              <w:right w:w="17" w:type="dxa"/>
            </w:tcMar>
            <w:vAlign w:val="center"/>
          </w:tcPr>
          <w:p w14:paraId="5E1CAD3C">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0E6A7B8">
            <w:pPr>
              <w:jc w:val="center"/>
              <w:rPr>
                <w:sz w:val="24"/>
              </w:rPr>
            </w:pPr>
          </w:p>
        </w:tc>
        <w:tc>
          <w:tcPr>
            <w:tcW w:w="1701" w:type="dxa"/>
            <w:shd w:val="clear" w:color="auto" w:fill="auto"/>
            <w:tcMar>
              <w:top w:w="17" w:type="dxa"/>
              <w:left w:w="17" w:type="dxa"/>
              <w:bottom w:w="0" w:type="dxa"/>
              <w:right w:w="17" w:type="dxa"/>
            </w:tcMar>
            <w:vAlign w:val="bottom"/>
          </w:tcPr>
          <w:p w14:paraId="6F0EAC1C">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53E984F1">
            <w:pPr>
              <w:jc w:val="center"/>
              <w:rPr>
                <w:rFonts w:hint="eastAsia"/>
                <w:sz w:val="24"/>
                <w:lang w:val="en-US" w:eastAsia="zh-CN"/>
              </w:rPr>
            </w:pPr>
            <w:r>
              <w:rPr>
                <w:rFonts w:hint="eastAsia"/>
                <w:sz w:val="24"/>
                <w:lang w:val="en-US" w:eastAsia="zh-CN"/>
              </w:rPr>
              <w:t>0.01</w:t>
            </w:r>
          </w:p>
        </w:tc>
      </w:tr>
      <w:tr w14:paraId="3F95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CF7A3C9">
            <w:pPr>
              <w:jc w:val="center"/>
              <w:rPr>
                <w:sz w:val="24"/>
              </w:rPr>
            </w:pPr>
          </w:p>
        </w:tc>
        <w:tc>
          <w:tcPr>
            <w:tcW w:w="1135" w:type="dxa"/>
            <w:vMerge w:val="continue"/>
          </w:tcPr>
          <w:p w14:paraId="366D662E">
            <w:pPr>
              <w:jc w:val="center"/>
              <w:rPr>
                <w:sz w:val="24"/>
              </w:rPr>
            </w:pPr>
          </w:p>
        </w:tc>
        <w:tc>
          <w:tcPr>
            <w:tcW w:w="439" w:type="dxa"/>
            <w:shd w:val="clear" w:color="auto" w:fill="auto"/>
            <w:tcMar>
              <w:top w:w="17" w:type="dxa"/>
              <w:left w:w="17" w:type="dxa"/>
              <w:bottom w:w="0" w:type="dxa"/>
              <w:right w:w="17" w:type="dxa"/>
            </w:tcMar>
            <w:vAlign w:val="center"/>
          </w:tcPr>
          <w:p w14:paraId="1C12AC42">
            <w:pPr>
              <w:jc w:val="center"/>
              <w:rPr>
                <w:sz w:val="24"/>
              </w:rPr>
            </w:pPr>
            <w:r>
              <w:rPr>
                <w:sz w:val="24"/>
              </w:rPr>
              <w:t>35</w:t>
            </w:r>
          </w:p>
        </w:tc>
        <w:tc>
          <w:tcPr>
            <w:tcW w:w="1313" w:type="dxa"/>
            <w:shd w:val="clear" w:color="auto" w:fill="auto"/>
            <w:tcMar>
              <w:top w:w="17" w:type="dxa"/>
              <w:left w:w="17" w:type="dxa"/>
              <w:bottom w:w="0" w:type="dxa"/>
              <w:right w:w="17" w:type="dxa"/>
            </w:tcMar>
            <w:vAlign w:val="center"/>
          </w:tcPr>
          <w:p w14:paraId="27D6A6D2">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35920520">
            <w:pPr>
              <w:jc w:val="center"/>
              <w:rPr>
                <w:sz w:val="24"/>
              </w:rPr>
            </w:pPr>
          </w:p>
        </w:tc>
        <w:tc>
          <w:tcPr>
            <w:tcW w:w="1701" w:type="dxa"/>
            <w:shd w:val="clear" w:color="auto" w:fill="auto"/>
            <w:tcMar>
              <w:top w:w="17" w:type="dxa"/>
              <w:left w:w="17" w:type="dxa"/>
              <w:bottom w:w="0" w:type="dxa"/>
              <w:right w:w="17" w:type="dxa"/>
            </w:tcMar>
            <w:vAlign w:val="bottom"/>
          </w:tcPr>
          <w:p w14:paraId="6D0413A5">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1DF72C23">
            <w:pPr>
              <w:jc w:val="center"/>
              <w:rPr>
                <w:rFonts w:hint="eastAsia"/>
                <w:sz w:val="24"/>
                <w:lang w:val="en-US" w:eastAsia="zh-CN"/>
              </w:rPr>
            </w:pPr>
            <w:r>
              <w:rPr>
                <w:rFonts w:hint="eastAsia"/>
                <w:sz w:val="24"/>
                <w:lang w:val="en-US" w:eastAsia="zh-CN"/>
              </w:rPr>
              <w:t>0.00</w:t>
            </w:r>
          </w:p>
        </w:tc>
      </w:tr>
      <w:tr w14:paraId="15FA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3AEA589">
            <w:pPr>
              <w:jc w:val="center"/>
              <w:rPr>
                <w:sz w:val="24"/>
              </w:rPr>
            </w:pPr>
          </w:p>
        </w:tc>
        <w:tc>
          <w:tcPr>
            <w:tcW w:w="1135" w:type="dxa"/>
            <w:vMerge w:val="continue"/>
          </w:tcPr>
          <w:p w14:paraId="5C02D377">
            <w:pPr>
              <w:jc w:val="center"/>
              <w:rPr>
                <w:sz w:val="24"/>
              </w:rPr>
            </w:pPr>
          </w:p>
        </w:tc>
        <w:tc>
          <w:tcPr>
            <w:tcW w:w="439" w:type="dxa"/>
            <w:shd w:val="clear" w:color="auto" w:fill="auto"/>
            <w:tcMar>
              <w:top w:w="17" w:type="dxa"/>
              <w:left w:w="17" w:type="dxa"/>
              <w:bottom w:w="0" w:type="dxa"/>
              <w:right w:w="17" w:type="dxa"/>
            </w:tcMar>
            <w:vAlign w:val="center"/>
          </w:tcPr>
          <w:p w14:paraId="70D91A9D">
            <w:pPr>
              <w:jc w:val="center"/>
              <w:rPr>
                <w:sz w:val="24"/>
              </w:rPr>
            </w:pPr>
            <w:r>
              <w:rPr>
                <w:sz w:val="24"/>
              </w:rPr>
              <w:t>36</w:t>
            </w:r>
          </w:p>
        </w:tc>
        <w:tc>
          <w:tcPr>
            <w:tcW w:w="1313" w:type="dxa"/>
            <w:shd w:val="clear" w:color="auto" w:fill="auto"/>
            <w:tcMar>
              <w:top w:w="17" w:type="dxa"/>
              <w:left w:w="17" w:type="dxa"/>
              <w:bottom w:w="0" w:type="dxa"/>
              <w:right w:w="17" w:type="dxa"/>
            </w:tcMar>
            <w:vAlign w:val="center"/>
          </w:tcPr>
          <w:p w14:paraId="412338D6">
            <w:pPr>
              <w:jc w:val="center"/>
              <w:rPr>
                <w:rFonts w:hint="default"/>
                <w:sz w:val="24"/>
                <w:lang w:val="en-US"/>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93B592C">
            <w:pPr>
              <w:jc w:val="center"/>
              <w:rPr>
                <w:sz w:val="24"/>
              </w:rPr>
            </w:pPr>
          </w:p>
        </w:tc>
        <w:tc>
          <w:tcPr>
            <w:tcW w:w="1701" w:type="dxa"/>
            <w:shd w:val="clear" w:color="auto" w:fill="auto"/>
            <w:tcMar>
              <w:top w:w="17" w:type="dxa"/>
              <w:left w:w="17" w:type="dxa"/>
              <w:bottom w:w="0" w:type="dxa"/>
              <w:right w:w="17" w:type="dxa"/>
            </w:tcMar>
            <w:vAlign w:val="bottom"/>
          </w:tcPr>
          <w:p w14:paraId="5CCC5521">
            <w:pPr>
              <w:jc w:val="center"/>
              <w:rPr>
                <w:rFonts w:hint="default"/>
                <w:sz w:val="24"/>
                <w:lang w:val="en-US"/>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19C822A7">
            <w:pPr>
              <w:jc w:val="center"/>
              <w:rPr>
                <w:rFonts w:hint="eastAsia"/>
                <w:sz w:val="24"/>
                <w:lang w:val="en-US" w:eastAsia="zh-CN"/>
              </w:rPr>
            </w:pPr>
            <w:r>
              <w:rPr>
                <w:rFonts w:hint="eastAsia"/>
                <w:sz w:val="24"/>
                <w:lang w:val="en-US" w:eastAsia="zh-CN"/>
              </w:rPr>
              <w:t>0.02</w:t>
            </w:r>
          </w:p>
        </w:tc>
      </w:tr>
      <w:tr w14:paraId="06B3D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4DE706B">
            <w:pPr>
              <w:jc w:val="center"/>
              <w:rPr>
                <w:sz w:val="24"/>
              </w:rPr>
            </w:pPr>
          </w:p>
        </w:tc>
        <w:tc>
          <w:tcPr>
            <w:tcW w:w="1135" w:type="dxa"/>
            <w:vMerge w:val="continue"/>
          </w:tcPr>
          <w:p w14:paraId="53D7033D">
            <w:pPr>
              <w:jc w:val="center"/>
              <w:rPr>
                <w:sz w:val="24"/>
              </w:rPr>
            </w:pPr>
          </w:p>
        </w:tc>
        <w:tc>
          <w:tcPr>
            <w:tcW w:w="439" w:type="dxa"/>
            <w:shd w:val="clear" w:color="auto" w:fill="auto"/>
            <w:tcMar>
              <w:top w:w="17" w:type="dxa"/>
              <w:left w:w="17" w:type="dxa"/>
              <w:bottom w:w="0" w:type="dxa"/>
              <w:right w:w="17" w:type="dxa"/>
            </w:tcMar>
            <w:vAlign w:val="center"/>
          </w:tcPr>
          <w:p w14:paraId="0F7762F7">
            <w:pPr>
              <w:jc w:val="center"/>
              <w:rPr>
                <w:sz w:val="24"/>
              </w:rPr>
            </w:pPr>
            <w:r>
              <w:rPr>
                <w:sz w:val="24"/>
              </w:rPr>
              <w:t>37</w:t>
            </w:r>
          </w:p>
        </w:tc>
        <w:tc>
          <w:tcPr>
            <w:tcW w:w="1313" w:type="dxa"/>
            <w:shd w:val="clear" w:color="auto" w:fill="auto"/>
            <w:tcMar>
              <w:top w:w="17" w:type="dxa"/>
              <w:left w:w="17" w:type="dxa"/>
              <w:bottom w:w="0" w:type="dxa"/>
              <w:right w:w="17" w:type="dxa"/>
            </w:tcMar>
            <w:vAlign w:val="center"/>
          </w:tcPr>
          <w:p w14:paraId="158008DC">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52325D27">
            <w:pPr>
              <w:jc w:val="center"/>
              <w:rPr>
                <w:sz w:val="24"/>
              </w:rPr>
            </w:pPr>
          </w:p>
        </w:tc>
        <w:tc>
          <w:tcPr>
            <w:tcW w:w="1701" w:type="dxa"/>
            <w:shd w:val="clear" w:color="auto" w:fill="auto"/>
            <w:tcMar>
              <w:top w:w="17" w:type="dxa"/>
              <w:left w:w="17" w:type="dxa"/>
              <w:bottom w:w="0" w:type="dxa"/>
              <w:right w:w="17" w:type="dxa"/>
            </w:tcMar>
            <w:vAlign w:val="bottom"/>
          </w:tcPr>
          <w:p w14:paraId="6EDA1397">
            <w:pPr>
              <w:jc w:val="center"/>
              <w:rPr>
                <w:rFonts w:hint="default"/>
                <w:sz w:val="24"/>
                <w:lang w:val="en-US"/>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27AF34C0">
            <w:pPr>
              <w:jc w:val="center"/>
              <w:rPr>
                <w:rFonts w:hint="eastAsia"/>
                <w:sz w:val="24"/>
                <w:lang w:val="en-US" w:eastAsia="zh-CN"/>
              </w:rPr>
            </w:pPr>
            <w:r>
              <w:rPr>
                <w:rFonts w:hint="eastAsia"/>
                <w:sz w:val="24"/>
                <w:lang w:val="en-US" w:eastAsia="zh-CN"/>
              </w:rPr>
              <w:t>0.00</w:t>
            </w:r>
          </w:p>
        </w:tc>
      </w:tr>
      <w:tr w14:paraId="312C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407EFCB1">
            <w:pPr>
              <w:jc w:val="center"/>
              <w:rPr>
                <w:sz w:val="24"/>
              </w:rPr>
            </w:pPr>
          </w:p>
        </w:tc>
        <w:tc>
          <w:tcPr>
            <w:tcW w:w="1135" w:type="dxa"/>
            <w:vMerge w:val="continue"/>
          </w:tcPr>
          <w:p w14:paraId="6DDF5444">
            <w:pPr>
              <w:jc w:val="center"/>
              <w:rPr>
                <w:sz w:val="24"/>
              </w:rPr>
            </w:pPr>
          </w:p>
        </w:tc>
        <w:tc>
          <w:tcPr>
            <w:tcW w:w="439" w:type="dxa"/>
            <w:shd w:val="clear" w:color="auto" w:fill="auto"/>
            <w:tcMar>
              <w:top w:w="17" w:type="dxa"/>
              <w:left w:w="17" w:type="dxa"/>
              <w:bottom w:w="0" w:type="dxa"/>
              <w:right w:w="17" w:type="dxa"/>
            </w:tcMar>
            <w:vAlign w:val="center"/>
          </w:tcPr>
          <w:p w14:paraId="79549010">
            <w:pPr>
              <w:jc w:val="center"/>
              <w:rPr>
                <w:sz w:val="24"/>
              </w:rPr>
            </w:pPr>
            <w:r>
              <w:rPr>
                <w:sz w:val="24"/>
              </w:rPr>
              <w:t>38</w:t>
            </w:r>
          </w:p>
        </w:tc>
        <w:tc>
          <w:tcPr>
            <w:tcW w:w="1313" w:type="dxa"/>
            <w:shd w:val="clear" w:color="auto" w:fill="auto"/>
            <w:tcMar>
              <w:top w:w="17" w:type="dxa"/>
              <w:left w:w="17" w:type="dxa"/>
              <w:bottom w:w="0" w:type="dxa"/>
              <w:right w:w="17" w:type="dxa"/>
            </w:tcMar>
            <w:vAlign w:val="center"/>
          </w:tcPr>
          <w:p w14:paraId="69F96249">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29670CB1">
            <w:pPr>
              <w:jc w:val="center"/>
              <w:rPr>
                <w:sz w:val="24"/>
              </w:rPr>
            </w:pPr>
          </w:p>
        </w:tc>
        <w:tc>
          <w:tcPr>
            <w:tcW w:w="1701" w:type="dxa"/>
            <w:shd w:val="clear" w:color="auto" w:fill="auto"/>
            <w:tcMar>
              <w:top w:w="17" w:type="dxa"/>
              <w:left w:w="17" w:type="dxa"/>
              <w:bottom w:w="0" w:type="dxa"/>
              <w:right w:w="17" w:type="dxa"/>
            </w:tcMar>
            <w:vAlign w:val="bottom"/>
          </w:tcPr>
          <w:p w14:paraId="43A7A107">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C800F35">
            <w:pPr>
              <w:jc w:val="center"/>
              <w:rPr>
                <w:rFonts w:hint="eastAsia"/>
                <w:sz w:val="24"/>
                <w:lang w:val="en-US" w:eastAsia="zh-CN"/>
              </w:rPr>
            </w:pPr>
            <w:r>
              <w:rPr>
                <w:rFonts w:hint="eastAsia"/>
                <w:sz w:val="24"/>
                <w:lang w:val="en-US" w:eastAsia="zh-CN"/>
              </w:rPr>
              <w:t>0.00</w:t>
            </w:r>
          </w:p>
        </w:tc>
      </w:tr>
      <w:tr w14:paraId="7282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BA6FD0A">
            <w:pPr>
              <w:jc w:val="center"/>
              <w:rPr>
                <w:sz w:val="24"/>
              </w:rPr>
            </w:pPr>
          </w:p>
        </w:tc>
        <w:tc>
          <w:tcPr>
            <w:tcW w:w="1135" w:type="dxa"/>
            <w:vMerge w:val="continue"/>
          </w:tcPr>
          <w:p w14:paraId="42A6EA4F">
            <w:pPr>
              <w:jc w:val="center"/>
              <w:rPr>
                <w:sz w:val="24"/>
              </w:rPr>
            </w:pPr>
          </w:p>
        </w:tc>
        <w:tc>
          <w:tcPr>
            <w:tcW w:w="439" w:type="dxa"/>
            <w:shd w:val="clear" w:color="auto" w:fill="auto"/>
            <w:tcMar>
              <w:top w:w="17" w:type="dxa"/>
              <w:left w:w="17" w:type="dxa"/>
              <w:bottom w:w="0" w:type="dxa"/>
              <w:right w:w="17" w:type="dxa"/>
            </w:tcMar>
            <w:vAlign w:val="center"/>
          </w:tcPr>
          <w:p w14:paraId="782CCBE4">
            <w:pPr>
              <w:jc w:val="center"/>
              <w:rPr>
                <w:sz w:val="24"/>
              </w:rPr>
            </w:pPr>
            <w:r>
              <w:rPr>
                <w:sz w:val="24"/>
              </w:rPr>
              <w:t>39</w:t>
            </w:r>
          </w:p>
        </w:tc>
        <w:tc>
          <w:tcPr>
            <w:tcW w:w="1313" w:type="dxa"/>
            <w:shd w:val="clear" w:color="auto" w:fill="auto"/>
            <w:tcMar>
              <w:top w:w="17" w:type="dxa"/>
              <w:left w:w="17" w:type="dxa"/>
              <w:bottom w:w="0" w:type="dxa"/>
              <w:right w:w="17" w:type="dxa"/>
            </w:tcMar>
            <w:vAlign w:val="center"/>
          </w:tcPr>
          <w:p w14:paraId="4B82BB7D">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2573CD85">
            <w:pPr>
              <w:jc w:val="center"/>
              <w:rPr>
                <w:sz w:val="24"/>
              </w:rPr>
            </w:pPr>
          </w:p>
        </w:tc>
        <w:tc>
          <w:tcPr>
            <w:tcW w:w="1701" w:type="dxa"/>
            <w:shd w:val="clear" w:color="auto" w:fill="auto"/>
            <w:tcMar>
              <w:top w:w="17" w:type="dxa"/>
              <w:left w:w="17" w:type="dxa"/>
              <w:bottom w:w="0" w:type="dxa"/>
              <w:right w:w="17" w:type="dxa"/>
            </w:tcMar>
            <w:vAlign w:val="bottom"/>
          </w:tcPr>
          <w:p w14:paraId="590C29E1">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4EBDBF88">
            <w:pPr>
              <w:jc w:val="center"/>
              <w:rPr>
                <w:rFonts w:hint="eastAsia"/>
                <w:sz w:val="24"/>
                <w:lang w:val="en-US" w:eastAsia="zh-CN"/>
              </w:rPr>
            </w:pPr>
            <w:r>
              <w:rPr>
                <w:rFonts w:hint="eastAsia"/>
                <w:sz w:val="24"/>
                <w:lang w:val="en-US" w:eastAsia="zh-CN"/>
              </w:rPr>
              <w:t>0.00</w:t>
            </w:r>
          </w:p>
        </w:tc>
      </w:tr>
      <w:tr w14:paraId="0A42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69CF368">
            <w:pPr>
              <w:jc w:val="center"/>
              <w:rPr>
                <w:sz w:val="24"/>
              </w:rPr>
            </w:pPr>
          </w:p>
        </w:tc>
        <w:tc>
          <w:tcPr>
            <w:tcW w:w="1135" w:type="dxa"/>
            <w:vMerge w:val="continue"/>
          </w:tcPr>
          <w:p w14:paraId="40A82F15">
            <w:pPr>
              <w:jc w:val="center"/>
              <w:rPr>
                <w:sz w:val="24"/>
              </w:rPr>
            </w:pPr>
          </w:p>
        </w:tc>
        <w:tc>
          <w:tcPr>
            <w:tcW w:w="439" w:type="dxa"/>
            <w:shd w:val="clear" w:color="auto" w:fill="auto"/>
            <w:tcMar>
              <w:top w:w="17" w:type="dxa"/>
              <w:left w:w="17" w:type="dxa"/>
              <w:bottom w:w="0" w:type="dxa"/>
              <w:right w:w="17" w:type="dxa"/>
            </w:tcMar>
            <w:vAlign w:val="center"/>
          </w:tcPr>
          <w:p w14:paraId="45EA33AF">
            <w:pPr>
              <w:jc w:val="center"/>
              <w:rPr>
                <w:sz w:val="24"/>
              </w:rPr>
            </w:pPr>
            <w:r>
              <w:rPr>
                <w:sz w:val="24"/>
              </w:rPr>
              <w:t>40</w:t>
            </w:r>
          </w:p>
        </w:tc>
        <w:tc>
          <w:tcPr>
            <w:tcW w:w="1313" w:type="dxa"/>
            <w:shd w:val="clear" w:color="auto" w:fill="auto"/>
            <w:tcMar>
              <w:top w:w="17" w:type="dxa"/>
              <w:left w:w="17" w:type="dxa"/>
              <w:bottom w:w="0" w:type="dxa"/>
              <w:right w:w="17" w:type="dxa"/>
            </w:tcMar>
            <w:vAlign w:val="center"/>
          </w:tcPr>
          <w:p w14:paraId="2D358346">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21ED0AB5">
            <w:pPr>
              <w:jc w:val="center"/>
              <w:rPr>
                <w:sz w:val="24"/>
              </w:rPr>
            </w:pPr>
          </w:p>
        </w:tc>
        <w:tc>
          <w:tcPr>
            <w:tcW w:w="1701" w:type="dxa"/>
            <w:shd w:val="clear" w:color="auto" w:fill="auto"/>
            <w:tcMar>
              <w:top w:w="17" w:type="dxa"/>
              <w:left w:w="17" w:type="dxa"/>
              <w:bottom w:w="0" w:type="dxa"/>
              <w:right w:w="17" w:type="dxa"/>
            </w:tcMar>
            <w:vAlign w:val="bottom"/>
          </w:tcPr>
          <w:p w14:paraId="60012DC6">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D18B8B9">
            <w:pPr>
              <w:jc w:val="center"/>
              <w:rPr>
                <w:rFonts w:hint="eastAsia"/>
                <w:sz w:val="24"/>
                <w:lang w:val="en-US" w:eastAsia="zh-CN"/>
              </w:rPr>
            </w:pPr>
            <w:r>
              <w:rPr>
                <w:rFonts w:hint="eastAsia"/>
                <w:sz w:val="24"/>
                <w:lang w:val="en-US" w:eastAsia="zh-CN"/>
              </w:rPr>
              <w:t>0.01</w:t>
            </w:r>
          </w:p>
        </w:tc>
      </w:tr>
      <w:tr w14:paraId="3003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restart"/>
            <w:vAlign w:val="center"/>
          </w:tcPr>
          <w:p w14:paraId="20769AD2">
            <w:pPr>
              <w:jc w:val="center"/>
              <w:rPr>
                <w:rFonts w:hint="default" w:eastAsia="宋体"/>
                <w:sz w:val="24"/>
                <w:lang w:val="en-US" w:eastAsia="zh-CN"/>
              </w:rPr>
            </w:pPr>
            <w:r>
              <w:rPr>
                <w:rFonts w:hint="eastAsia"/>
                <w:sz w:val="24"/>
                <w:lang w:val="en-US" w:eastAsia="zh-CN"/>
              </w:rPr>
              <w:t>上海阳光科学仪器制造有限公司</w:t>
            </w:r>
          </w:p>
        </w:tc>
        <w:tc>
          <w:tcPr>
            <w:tcW w:w="1135" w:type="dxa"/>
            <w:vMerge w:val="restart"/>
            <w:vAlign w:val="center"/>
          </w:tcPr>
          <w:p w14:paraId="355B26BA">
            <w:pPr>
              <w:jc w:val="center"/>
              <w:rPr>
                <w:rFonts w:hint="default" w:eastAsia="宋体"/>
                <w:sz w:val="24"/>
                <w:lang w:val="en-US" w:eastAsia="zh-CN"/>
              </w:rPr>
            </w:pPr>
            <w:r>
              <w:rPr>
                <w:rFonts w:hint="eastAsia"/>
                <w:sz w:val="24"/>
                <w:lang w:val="en-US" w:eastAsia="zh-CN"/>
              </w:rPr>
              <w:t>YG-2812-1</w:t>
            </w:r>
          </w:p>
        </w:tc>
        <w:tc>
          <w:tcPr>
            <w:tcW w:w="439" w:type="dxa"/>
            <w:shd w:val="clear" w:color="auto" w:fill="auto"/>
            <w:tcMar>
              <w:top w:w="17" w:type="dxa"/>
              <w:left w:w="17" w:type="dxa"/>
              <w:bottom w:w="0" w:type="dxa"/>
              <w:right w:w="17" w:type="dxa"/>
            </w:tcMar>
            <w:vAlign w:val="center"/>
          </w:tcPr>
          <w:p w14:paraId="158DCC81">
            <w:pPr>
              <w:jc w:val="center"/>
              <w:rPr>
                <w:sz w:val="24"/>
              </w:rPr>
            </w:pPr>
            <w:r>
              <w:rPr>
                <w:sz w:val="24"/>
              </w:rPr>
              <w:t>41</w:t>
            </w:r>
          </w:p>
        </w:tc>
        <w:tc>
          <w:tcPr>
            <w:tcW w:w="1313" w:type="dxa"/>
            <w:shd w:val="clear" w:color="auto" w:fill="auto"/>
            <w:tcMar>
              <w:top w:w="17" w:type="dxa"/>
              <w:left w:w="17" w:type="dxa"/>
              <w:bottom w:w="0" w:type="dxa"/>
              <w:right w:w="17" w:type="dxa"/>
            </w:tcMar>
            <w:vAlign w:val="center"/>
          </w:tcPr>
          <w:p w14:paraId="6BF6809E">
            <w:pPr>
              <w:jc w:val="center"/>
              <w:rPr>
                <w:sz w:val="24"/>
              </w:rPr>
            </w:pPr>
            <w:r>
              <w:rPr>
                <w:rFonts w:hint="eastAsia"/>
                <w:sz w:val="24"/>
                <w:lang w:val="en-US" w:eastAsia="zh-CN"/>
              </w:rPr>
              <w:t>0.10</w:t>
            </w:r>
          </w:p>
        </w:tc>
        <w:tc>
          <w:tcPr>
            <w:tcW w:w="1339" w:type="dxa"/>
            <w:vMerge w:val="restart"/>
            <w:shd w:val="clear" w:color="auto" w:fill="auto"/>
            <w:tcMar>
              <w:top w:w="17" w:type="dxa"/>
              <w:left w:w="17" w:type="dxa"/>
              <w:bottom w:w="0" w:type="dxa"/>
              <w:right w:w="17" w:type="dxa"/>
            </w:tcMar>
            <w:vAlign w:val="center"/>
          </w:tcPr>
          <w:p w14:paraId="5E9EA8F5">
            <w:pPr>
              <w:jc w:val="center"/>
              <w:rPr>
                <w:rFonts w:hint="default"/>
                <w:sz w:val="24"/>
                <w:lang w:val="en-US"/>
              </w:rPr>
            </w:pPr>
            <w:r>
              <w:rPr>
                <w:rFonts w:hint="eastAsia"/>
                <w:sz w:val="24"/>
                <w:lang w:val="en-US" w:eastAsia="zh-CN"/>
              </w:rPr>
              <w:t>0.10</w:t>
            </w:r>
          </w:p>
        </w:tc>
        <w:tc>
          <w:tcPr>
            <w:tcW w:w="1701" w:type="dxa"/>
            <w:shd w:val="clear" w:color="auto" w:fill="auto"/>
            <w:tcMar>
              <w:top w:w="17" w:type="dxa"/>
              <w:left w:w="17" w:type="dxa"/>
              <w:bottom w:w="0" w:type="dxa"/>
              <w:right w:w="17" w:type="dxa"/>
            </w:tcMar>
            <w:vAlign w:val="bottom"/>
          </w:tcPr>
          <w:p w14:paraId="27E5F20D">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45C1D2D">
            <w:pPr>
              <w:jc w:val="center"/>
              <w:rPr>
                <w:rFonts w:hint="eastAsia"/>
                <w:sz w:val="24"/>
                <w:lang w:val="en-US" w:eastAsia="zh-CN"/>
              </w:rPr>
            </w:pPr>
            <w:r>
              <w:rPr>
                <w:rFonts w:hint="eastAsia"/>
                <w:sz w:val="24"/>
                <w:lang w:val="en-US" w:eastAsia="zh-CN"/>
              </w:rPr>
              <w:t>0.00</w:t>
            </w:r>
          </w:p>
        </w:tc>
      </w:tr>
      <w:tr w14:paraId="6990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E0C2B9E">
            <w:pPr>
              <w:jc w:val="center"/>
              <w:rPr>
                <w:sz w:val="24"/>
              </w:rPr>
            </w:pPr>
          </w:p>
        </w:tc>
        <w:tc>
          <w:tcPr>
            <w:tcW w:w="1135" w:type="dxa"/>
            <w:vMerge w:val="continue"/>
          </w:tcPr>
          <w:p w14:paraId="4B47CF85">
            <w:pPr>
              <w:jc w:val="center"/>
              <w:rPr>
                <w:sz w:val="24"/>
              </w:rPr>
            </w:pPr>
          </w:p>
        </w:tc>
        <w:tc>
          <w:tcPr>
            <w:tcW w:w="439" w:type="dxa"/>
            <w:shd w:val="clear" w:color="auto" w:fill="auto"/>
            <w:tcMar>
              <w:top w:w="17" w:type="dxa"/>
              <w:left w:w="17" w:type="dxa"/>
              <w:bottom w:w="0" w:type="dxa"/>
              <w:right w:w="17" w:type="dxa"/>
            </w:tcMar>
            <w:vAlign w:val="center"/>
          </w:tcPr>
          <w:p w14:paraId="78E07229">
            <w:pPr>
              <w:jc w:val="center"/>
              <w:rPr>
                <w:sz w:val="24"/>
              </w:rPr>
            </w:pPr>
            <w:r>
              <w:rPr>
                <w:sz w:val="24"/>
              </w:rPr>
              <w:t>42</w:t>
            </w:r>
          </w:p>
        </w:tc>
        <w:tc>
          <w:tcPr>
            <w:tcW w:w="1313" w:type="dxa"/>
            <w:shd w:val="clear" w:color="auto" w:fill="auto"/>
            <w:tcMar>
              <w:top w:w="17" w:type="dxa"/>
              <w:left w:w="17" w:type="dxa"/>
              <w:bottom w:w="0" w:type="dxa"/>
              <w:right w:w="17" w:type="dxa"/>
            </w:tcMar>
            <w:vAlign w:val="center"/>
          </w:tcPr>
          <w:p w14:paraId="429E0E78">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7003CB9A">
            <w:pPr>
              <w:jc w:val="center"/>
              <w:rPr>
                <w:sz w:val="24"/>
              </w:rPr>
            </w:pPr>
          </w:p>
        </w:tc>
        <w:tc>
          <w:tcPr>
            <w:tcW w:w="1701" w:type="dxa"/>
            <w:shd w:val="clear" w:color="auto" w:fill="auto"/>
            <w:tcMar>
              <w:top w:w="17" w:type="dxa"/>
              <w:left w:w="17" w:type="dxa"/>
              <w:bottom w:w="0" w:type="dxa"/>
              <w:right w:w="17" w:type="dxa"/>
            </w:tcMar>
            <w:vAlign w:val="bottom"/>
          </w:tcPr>
          <w:p w14:paraId="700ADBFD">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34D772E8">
            <w:pPr>
              <w:jc w:val="center"/>
              <w:rPr>
                <w:rFonts w:hint="eastAsia"/>
                <w:sz w:val="24"/>
                <w:lang w:val="en-US" w:eastAsia="zh-CN"/>
              </w:rPr>
            </w:pPr>
            <w:r>
              <w:rPr>
                <w:rFonts w:hint="eastAsia"/>
                <w:sz w:val="24"/>
                <w:lang w:val="en-US" w:eastAsia="zh-CN"/>
              </w:rPr>
              <w:t>0.00</w:t>
            </w:r>
          </w:p>
        </w:tc>
      </w:tr>
      <w:tr w14:paraId="49AC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C446C5C">
            <w:pPr>
              <w:jc w:val="center"/>
              <w:rPr>
                <w:sz w:val="24"/>
              </w:rPr>
            </w:pPr>
          </w:p>
        </w:tc>
        <w:tc>
          <w:tcPr>
            <w:tcW w:w="1135" w:type="dxa"/>
            <w:vMerge w:val="continue"/>
          </w:tcPr>
          <w:p w14:paraId="46CA5F14">
            <w:pPr>
              <w:jc w:val="center"/>
              <w:rPr>
                <w:sz w:val="24"/>
              </w:rPr>
            </w:pPr>
          </w:p>
        </w:tc>
        <w:tc>
          <w:tcPr>
            <w:tcW w:w="439" w:type="dxa"/>
            <w:shd w:val="clear" w:color="auto" w:fill="auto"/>
            <w:tcMar>
              <w:top w:w="17" w:type="dxa"/>
              <w:left w:w="17" w:type="dxa"/>
              <w:bottom w:w="0" w:type="dxa"/>
              <w:right w:w="17" w:type="dxa"/>
            </w:tcMar>
            <w:vAlign w:val="center"/>
          </w:tcPr>
          <w:p w14:paraId="2EE3D575">
            <w:pPr>
              <w:jc w:val="center"/>
              <w:rPr>
                <w:sz w:val="24"/>
              </w:rPr>
            </w:pPr>
            <w:r>
              <w:rPr>
                <w:sz w:val="24"/>
              </w:rPr>
              <w:t>43</w:t>
            </w:r>
          </w:p>
        </w:tc>
        <w:tc>
          <w:tcPr>
            <w:tcW w:w="1313" w:type="dxa"/>
            <w:shd w:val="clear" w:color="auto" w:fill="auto"/>
            <w:tcMar>
              <w:top w:w="17" w:type="dxa"/>
              <w:left w:w="17" w:type="dxa"/>
              <w:bottom w:w="0" w:type="dxa"/>
              <w:right w:w="17" w:type="dxa"/>
            </w:tcMar>
            <w:vAlign w:val="center"/>
          </w:tcPr>
          <w:p w14:paraId="075A80DD">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18F29D27">
            <w:pPr>
              <w:jc w:val="center"/>
              <w:rPr>
                <w:sz w:val="24"/>
              </w:rPr>
            </w:pPr>
          </w:p>
        </w:tc>
        <w:tc>
          <w:tcPr>
            <w:tcW w:w="1701" w:type="dxa"/>
            <w:shd w:val="clear" w:color="auto" w:fill="auto"/>
            <w:tcMar>
              <w:top w:w="17" w:type="dxa"/>
              <w:left w:w="17" w:type="dxa"/>
              <w:bottom w:w="0" w:type="dxa"/>
              <w:right w:w="17" w:type="dxa"/>
            </w:tcMar>
            <w:vAlign w:val="bottom"/>
          </w:tcPr>
          <w:p w14:paraId="0B4E738C">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52CD15F2">
            <w:pPr>
              <w:jc w:val="center"/>
              <w:rPr>
                <w:rFonts w:hint="eastAsia"/>
                <w:sz w:val="24"/>
                <w:lang w:val="en-US" w:eastAsia="zh-CN"/>
              </w:rPr>
            </w:pPr>
            <w:r>
              <w:rPr>
                <w:rFonts w:hint="eastAsia"/>
                <w:sz w:val="24"/>
                <w:lang w:val="en-US" w:eastAsia="zh-CN"/>
              </w:rPr>
              <w:t>0.00</w:t>
            </w:r>
          </w:p>
        </w:tc>
      </w:tr>
      <w:tr w14:paraId="3832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000787A">
            <w:pPr>
              <w:jc w:val="center"/>
              <w:rPr>
                <w:sz w:val="24"/>
              </w:rPr>
            </w:pPr>
          </w:p>
        </w:tc>
        <w:tc>
          <w:tcPr>
            <w:tcW w:w="1135" w:type="dxa"/>
            <w:vMerge w:val="continue"/>
          </w:tcPr>
          <w:p w14:paraId="15390C91">
            <w:pPr>
              <w:jc w:val="center"/>
              <w:rPr>
                <w:sz w:val="24"/>
              </w:rPr>
            </w:pPr>
          </w:p>
        </w:tc>
        <w:tc>
          <w:tcPr>
            <w:tcW w:w="439" w:type="dxa"/>
            <w:shd w:val="clear" w:color="auto" w:fill="auto"/>
            <w:tcMar>
              <w:top w:w="17" w:type="dxa"/>
              <w:left w:w="17" w:type="dxa"/>
              <w:bottom w:w="0" w:type="dxa"/>
              <w:right w:w="17" w:type="dxa"/>
            </w:tcMar>
            <w:vAlign w:val="center"/>
          </w:tcPr>
          <w:p w14:paraId="0183A0DA">
            <w:pPr>
              <w:jc w:val="center"/>
              <w:rPr>
                <w:sz w:val="24"/>
              </w:rPr>
            </w:pPr>
            <w:r>
              <w:rPr>
                <w:sz w:val="24"/>
              </w:rPr>
              <w:t>44</w:t>
            </w:r>
          </w:p>
        </w:tc>
        <w:tc>
          <w:tcPr>
            <w:tcW w:w="1313" w:type="dxa"/>
            <w:shd w:val="clear" w:color="auto" w:fill="auto"/>
            <w:tcMar>
              <w:top w:w="17" w:type="dxa"/>
              <w:left w:w="17" w:type="dxa"/>
              <w:bottom w:w="0" w:type="dxa"/>
              <w:right w:w="17" w:type="dxa"/>
            </w:tcMar>
            <w:vAlign w:val="center"/>
          </w:tcPr>
          <w:p w14:paraId="61A3D016">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77241638">
            <w:pPr>
              <w:jc w:val="center"/>
              <w:rPr>
                <w:sz w:val="24"/>
              </w:rPr>
            </w:pPr>
          </w:p>
        </w:tc>
        <w:tc>
          <w:tcPr>
            <w:tcW w:w="1701" w:type="dxa"/>
            <w:shd w:val="clear" w:color="auto" w:fill="auto"/>
            <w:tcMar>
              <w:top w:w="17" w:type="dxa"/>
              <w:left w:w="17" w:type="dxa"/>
              <w:bottom w:w="0" w:type="dxa"/>
              <w:right w:w="17" w:type="dxa"/>
            </w:tcMar>
            <w:vAlign w:val="bottom"/>
          </w:tcPr>
          <w:p w14:paraId="533E0D94">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6518AFF4">
            <w:pPr>
              <w:jc w:val="center"/>
              <w:rPr>
                <w:rFonts w:hint="eastAsia"/>
                <w:sz w:val="24"/>
                <w:lang w:val="en-US" w:eastAsia="zh-CN"/>
              </w:rPr>
            </w:pPr>
            <w:r>
              <w:rPr>
                <w:rFonts w:hint="eastAsia"/>
                <w:sz w:val="24"/>
                <w:lang w:val="en-US" w:eastAsia="zh-CN"/>
              </w:rPr>
              <w:t>0.00</w:t>
            </w:r>
          </w:p>
        </w:tc>
      </w:tr>
      <w:tr w14:paraId="5630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88EC2E3">
            <w:pPr>
              <w:jc w:val="center"/>
              <w:rPr>
                <w:sz w:val="24"/>
              </w:rPr>
            </w:pPr>
          </w:p>
        </w:tc>
        <w:tc>
          <w:tcPr>
            <w:tcW w:w="1135" w:type="dxa"/>
            <w:vMerge w:val="continue"/>
          </w:tcPr>
          <w:p w14:paraId="319A4BB1">
            <w:pPr>
              <w:jc w:val="center"/>
              <w:rPr>
                <w:sz w:val="24"/>
              </w:rPr>
            </w:pPr>
          </w:p>
        </w:tc>
        <w:tc>
          <w:tcPr>
            <w:tcW w:w="439" w:type="dxa"/>
            <w:shd w:val="clear" w:color="auto" w:fill="auto"/>
            <w:tcMar>
              <w:top w:w="17" w:type="dxa"/>
              <w:left w:w="17" w:type="dxa"/>
              <w:bottom w:w="0" w:type="dxa"/>
              <w:right w:w="17" w:type="dxa"/>
            </w:tcMar>
            <w:vAlign w:val="center"/>
          </w:tcPr>
          <w:p w14:paraId="600723F0">
            <w:pPr>
              <w:jc w:val="center"/>
              <w:rPr>
                <w:sz w:val="24"/>
              </w:rPr>
            </w:pPr>
            <w:r>
              <w:rPr>
                <w:sz w:val="24"/>
              </w:rPr>
              <w:t>45</w:t>
            </w:r>
          </w:p>
        </w:tc>
        <w:tc>
          <w:tcPr>
            <w:tcW w:w="1313" w:type="dxa"/>
            <w:shd w:val="clear" w:color="auto" w:fill="auto"/>
            <w:tcMar>
              <w:top w:w="17" w:type="dxa"/>
              <w:left w:w="17" w:type="dxa"/>
              <w:bottom w:w="0" w:type="dxa"/>
              <w:right w:w="17" w:type="dxa"/>
            </w:tcMar>
            <w:vAlign w:val="center"/>
          </w:tcPr>
          <w:p w14:paraId="286D63B4">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63AC7A2E">
            <w:pPr>
              <w:jc w:val="center"/>
              <w:rPr>
                <w:sz w:val="24"/>
              </w:rPr>
            </w:pPr>
          </w:p>
        </w:tc>
        <w:tc>
          <w:tcPr>
            <w:tcW w:w="1701" w:type="dxa"/>
            <w:shd w:val="clear" w:color="auto" w:fill="auto"/>
            <w:tcMar>
              <w:top w:w="17" w:type="dxa"/>
              <w:left w:w="17" w:type="dxa"/>
              <w:bottom w:w="0" w:type="dxa"/>
              <w:right w:w="17" w:type="dxa"/>
            </w:tcMar>
            <w:vAlign w:val="bottom"/>
          </w:tcPr>
          <w:p w14:paraId="6237B8B2">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0DA08D76">
            <w:pPr>
              <w:jc w:val="center"/>
              <w:rPr>
                <w:rFonts w:hint="eastAsia"/>
                <w:sz w:val="24"/>
                <w:lang w:val="en-US" w:eastAsia="zh-CN"/>
              </w:rPr>
            </w:pPr>
            <w:r>
              <w:rPr>
                <w:rFonts w:hint="eastAsia"/>
                <w:sz w:val="24"/>
                <w:lang w:val="en-US" w:eastAsia="zh-CN"/>
              </w:rPr>
              <w:t>0.00</w:t>
            </w:r>
          </w:p>
        </w:tc>
      </w:tr>
      <w:tr w14:paraId="44F0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3AA3742">
            <w:pPr>
              <w:jc w:val="center"/>
              <w:rPr>
                <w:sz w:val="24"/>
              </w:rPr>
            </w:pPr>
          </w:p>
        </w:tc>
        <w:tc>
          <w:tcPr>
            <w:tcW w:w="1135" w:type="dxa"/>
            <w:vMerge w:val="continue"/>
          </w:tcPr>
          <w:p w14:paraId="3E00389E">
            <w:pPr>
              <w:jc w:val="center"/>
              <w:rPr>
                <w:sz w:val="24"/>
              </w:rPr>
            </w:pPr>
          </w:p>
        </w:tc>
        <w:tc>
          <w:tcPr>
            <w:tcW w:w="439" w:type="dxa"/>
            <w:shd w:val="clear" w:color="auto" w:fill="auto"/>
            <w:tcMar>
              <w:top w:w="17" w:type="dxa"/>
              <w:left w:w="17" w:type="dxa"/>
              <w:bottom w:w="0" w:type="dxa"/>
              <w:right w:w="17" w:type="dxa"/>
            </w:tcMar>
            <w:vAlign w:val="center"/>
          </w:tcPr>
          <w:p w14:paraId="6EBB9829">
            <w:pPr>
              <w:jc w:val="center"/>
              <w:rPr>
                <w:sz w:val="24"/>
              </w:rPr>
            </w:pPr>
            <w:r>
              <w:rPr>
                <w:sz w:val="24"/>
              </w:rPr>
              <w:t>46</w:t>
            </w:r>
          </w:p>
        </w:tc>
        <w:tc>
          <w:tcPr>
            <w:tcW w:w="1313" w:type="dxa"/>
            <w:shd w:val="clear" w:color="auto" w:fill="auto"/>
            <w:tcMar>
              <w:top w:w="17" w:type="dxa"/>
              <w:left w:w="17" w:type="dxa"/>
              <w:bottom w:w="0" w:type="dxa"/>
              <w:right w:w="17" w:type="dxa"/>
            </w:tcMar>
            <w:vAlign w:val="center"/>
          </w:tcPr>
          <w:p w14:paraId="6F0925A6">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63D70893">
            <w:pPr>
              <w:jc w:val="center"/>
              <w:rPr>
                <w:sz w:val="24"/>
              </w:rPr>
            </w:pPr>
          </w:p>
        </w:tc>
        <w:tc>
          <w:tcPr>
            <w:tcW w:w="1701" w:type="dxa"/>
            <w:shd w:val="clear" w:color="auto" w:fill="auto"/>
            <w:tcMar>
              <w:top w:w="17" w:type="dxa"/>
              <w:left w:w="17" w:type="dxa"/>
              <w:bottom w:w="0" w:type="dxa"/>
              <w:right w:w="17" w:type="dxa"/>
            </w:tcMar>
            <w:vAlign w:val="bottom"/>
          </w:tcPr>
          <w:p w14:paraId="5B26A6ED">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2B0846D2">
            <w:pPr>
              <w:jc w:val="center"/>
              <w:rPr>
                <w:rFonts w:hint="eastAsia"/>
                <w:sz w:val="24"/>
                <w:lang w:val="en-US" w:eastAsia="zh-CN"/>
              </w:rPr>
            </w:pPr>
            <w:r>
              <w:rPr>
                <w:rFonts w:hint="eastAsia"/>
                <w:sz w:val="24"/>
                <w:lang w:val="en-US" w:eastAsia="zh-CN"/>
              </w:rPr>
              <w:t>0.01</w:t>
            </w:r>
          </w:p>
        </w:tc>
      </w:tr>
      <w:tr w14:paraId="618E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1D9E5FE6">
            <w:pPr>
              <w:jc w:val="center"/>
              <w:rPr>
                <w:sz w:val="24"/>
              </w:rPr>
            </w:pPr>
          </w:p>
        </w:tc>
        <w:tc>
          <w:tcPr>
            <w:tcW w:w="1135" w:type="dxa"/>
            <w:vMerge w:val="continue"/>
          </w:tcPr>
          <w:p w14:paraId="215BCEF8">
            <w:pPr>
              <w:jc w:val="center"/>
              <w:rPr>
                <w:sz w:val="24"/>
              </w:rPr>
            </w:pPr>
          </w:p>
        </w:tc>
        <w:tc>
          <w:tcPr>
            <w:tcW w:w="439" w:type="dxa"/>
            <w:shd w:val="clear" w:color="auto" w:fill="auto"/>
            <w:tcMar>
              <w:top w:w="17" w:type="dxa"/>
              <w:left w:w="17" w:type="dxa"/>
              <w:bottom w:w="0" w:type="dxa"/>
              <w:right w:w="17" w:type="dxa"/>
            </w:tcMar>
            <w:vAlign w:val="center"/>
          </w:tcPr>
          <w:p w14:paraId="306DA93A">
            <w:pPr>
              <w:jc w:val="center"/>
              <w:rPr>
                <w:sz w:val="24"/>
              </w:rPr>
            </w:pPr>
            <w:r>
              <w:rPr>
                <w:sz w:val="24"/>
              </w:rPr>
              <w:t>47</w:t>
            </w:r>
          </w:p>
        </w:tc>
        <w:tc>
          <w:tcPr>
            <w:tcW w:w="1313" w:type="dxa"/>
            <w:shd w:val="clear" w:color="auto" w:fill="auto"/>
            <w:tcMar>
              <w:top w:w="17" w:type="dxa"/>
              <w:left w:w="17" w:type="dxa"/>
              <w:bottom w:w="0" w:type="dxa"/>
              <w:right w:w="17" w:type="dxa"/>
            </w:tcMar>
            <w:vAlign w:val="center"/>
          </w:tcPr>
          <w:p w14:paraId="019B2E42">
            <w:pPr>
              <w:jc w:val="center"/>
              <w:rPr>
                <w:sz w:val="24"/>
              </w:rPr>
            </w:pPr>
            <w:r>
              <w:rPr>
                <w:rFonts w:hint="eastAsia"/>
                <w:sz w:val="24"/>
                <w:lang w:val="en-US" w:eastAsia="zh-CN"/>
              </w:rPr>
              <w:t>0.10</w:t>
            </w:r>
          </w:p>
        </w:tc>
        <w:tc>
          <w:tcPr>
            <w:tcW w:w="1339" w:type="dxa"/>
            <w:vMerge w:val="restart"/>
            <w:shd w:val="clear" w:color="auto" w:fill="auto"/>
            <w:tcMar>
              <w:top w:w="17" w:type="dxa"/>
              <w:left w:w="17" w:type="dxa"/>
              <w:bottom w:w="0" w:type="dxa"/>
              <w:right w:w="17" w:type="dxa"/>
            </w:tcMar>
            <w:vAlign w:val="center"/>
          </w:tcPr>
          <w:p w14:paraId="76D8DBB8">
            <w:pPr>
              <w:jc w:val="center"/>
              <w:rPr>
                <w:rFonts w:hint="default" w:eastAsia="宋体"/>
                <w:sz w:val="24"/>
                <w:lang w:val="en-US" w:eastAsia="zh-CN"/>
              </w:rPr>
            </w:pPr>
            <w:r>
              <w:rPr>
                <w:rFonts w:hint="eastAsia"/>
                <w:sz w:val="24"/>
                <w:lang w:val="en-US" w:eastAsia="zh-CN"/>
              </w:rPr>
              <w:t>0.10</w:t>
            </w:r>
          </w:p>
        </w:tc>
        <w:tc>
          <w:tcPr>
            <w:tcW w:w="1701" w:type="dxa"/>
            <w:shd w:val="clear" w:color="auto" w:fill="auto"/>
            <w:tcMar>
              <w:top w:w="17" w:type="dxa"/>
              <w:left w:w="17" w:type="dxa"/>
              <w:bottom w:w="0" w:type="dxa"/>
              <w:right w:w="17" w:type="dxa"/>
            </w:tcMar>
            <w:vAlign w:val="bottom"/>
          </w:tcPr>
          <w:p w14:paraId="15FB1518">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6F519872">
            <w:pPr>
              <w:jc w:val="center"/>
              <w:rPr>
                <w:rFonts w:hint="eastAsia"/>
                <w:sz w:val="24"/>
                <w:lang w:val="en-US" w:eastAsia="zh-CN"/>
              </w:rPr>
            </w:pPr>
            <w:r>
              <w:rPr>
                <w:rFonts w:hint="eastAsia"/>
                <w:sz w:val="24"/>
                <w:lang w:val="en-US" w:eastAsia="zh-CN"/>
              </w:rPr>
              <w:t>0.00</w:t>
            </w:r>
          </w:p>
        </w:tc>
      </w:tr>
      <w:tr w14:paraId="77D8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F680623">
            <w:pPr>
              <w:jc w:val="center"/>
              <w:rPr>
                <w:sz w:val="24"/>
              </w:rPr>
            </w:pPr>
          </w:p>
        </w:tc>
        <w:tc>
          <w:tcPr>
            <w:tcW w:w="1135" w:type="dxa"/>
            <w:vMerge w:val="continue"/>
          </w:tcPr>
          <w:p w14:paraId="489EA694">
            <w:pPr>
              <w:jc w:val="center"/>
              <w:rPr>
                <w:sz w:val="24"/>
              </w:rPr>
            </w:pPr>
          </w:p>
        </w:tc>
        <w:tc>
          <w:tcPr>
            <w:tcW w:w="439" w:type="dxa"/>
            <w:shd w:val="clear" w:color="auto" w:fill="auto"/>
            <w:tcMar>
              <w:top w:w="17" w:type="dxa"/>
              <w:left w:w="17" w:type="dxa"/>
              <w:bottom w:w="0" w:type="dxa"/>
              <w:right w:w="17" w:type="dxa"/>
            </w:tcMar>
            <w:vAlign w:val="center"/>
          </w:tcPr>
          <w:p w14:paraId="45C72D06">
            <w:pPr>
              <w:jc w:val="center"/>
              <w:rPr>
                <w:sz w:val="24"/>
              </w:rPr>
            </w:pPr>
            <w:r>
              <w:rPr>
                <w:sz w:val="24"/>
              </w:rPr>
              <w:t>48</w:t>
            </w:r>
          </w:p>
        </w:tc>
        <w:tc>
          <w:tcPr>
            <w:tcW w:w="1313" w:type="dxa"/>
            <w:shd w:val="clear" w:color="auto" w:fill="auto"/>
            <w:tcMar>
              <w:top w:w="17" w:type="dxa"/>
              <w:left w:w="17" w:type="dxa"/>
              <w:bottom w:w="0" w:type="dxa"/>
              <w:right w:w="17" w:type="dxa"/>
            </w:tcMar>
            <w:vAlign w:val="center"/>
          </w:tcPr>
          <w:p w14:paraId="7B31584A">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40263A45">
            <w:pPr>
              <w:jc w:val="center"/>
              <w:rPr>
                <w:sz w:val="24"/>
              </w:rPr>
            </w:pPr>
          </w:p>
        </w:tc>
        <w:tc>
          <w:tcPr>
            <w:tcW w:w="1701" w:type="dxa"/>
            <w:shd w:val="clear" w:color="auto" w:fill="auto"/>
            <w:tcMar>
              <w:top w:w="17" w:type="dxa"/>
              <w:left w:w="17" w:type="dxa"/>
              <w:bottom w:w="0" w:type="dxa"/>
              <w:right w:w="17" w:type="dxa"/>
            </w:tcMar>
            <w:vAlign w:val="bottom"/>
          </w:tcPr>
          <w:p w14:paraId="78EF2901">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05681A3E">
            <w:pPr>
              <w:jc w:val="center"/>
              <w:rPr>
                <w:rFonts w:hint="eastAsia"/>
                <w:sz w:val="24"/>
                <w:lang w:val="en-US" w:eastAsia="zh-CN"/>
              </w:rPr>
            </w:pPr>
            <w:r>
              <w:rPr>
                <w:rFonts w:hint="eastAsia"/>
                <w:sz w:val="24"/>
                <w:lang w:val="en-US" w:eastAsia="zh-CN"/>
              </w:rPr>
              <w:t>0.00</w:t>
            </w:r>
          </w:p>
        </w:tc>
      </w:tr>
      <w:tr w14:paraId="4C67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9862F85">
            <w:pPr>
              <w:jc w:val="center"/>
              <w:rPr>
                <w:sz w:val="24"/>
              </w:rPr>
            </w:pPr>
          </w:p>
        </w:tc>
        <w:tc>
          <w:tcPr>
            <w:tcW w:w="1135" w:type="dxa"/>
            <w:vMerge w:val="continue"/>
          </w:tcPr>
          <w:p w14:paraId="44EF342E">
            <w:pPr>
              <w:jc w:val="center"/>
              <w:rPr>
                <w:sz w:val="24"/>
              </w:rPr>
            </w:pPr>
          </w:p>
        </w:tc>
        <w:tc>
          <w:tcPr>
            <w:tcW w:w="439" w:type="dxa"/>
            <w:shd w:val="clear" w:color="auto" w:fill="auto"/>
            <w:tcMar>
              <w:top w:w="17" w:type="dxa"/>
              <w:left w:w="17" w:type="dxa"/>
              <w:bottom w:w="0" w:type="dxa"/>
              <w:right w:w="17" w:type="dxa"/>
            </w:tcMar>
            <w:vAlign w:val="center"/>
          </w:tcPr>
          <w:p w14:paraId="6BA968FF">
            <w:pPr>
              <w:jc w:val="center"/>
              <w:rPr>
                <w:sz w:val="24"/>
              </w:rPr>
            </w:pPr>
            <w:r>
              <w:rPr>
                <w:sz w:val="24"/>
              </w:rPr>
              <w:t>49</w:t>
            </w:r>
          </w:p>
        </w:tc>
        <w:tc>
          <w:tcPr>
            <w:tcW w:w="1313" w:type="dxa"/>
            <w:shd w:val="clear" w:color="auto" w:fill="auto"/>
            <w:tcMar>
              <w:top w:w="17" w:type="dxa"/>
              <w:left w:w="17" w:type="dxa"/>
              <w:bottom w:w="0" w:type="dxa"/>
              <w:right w:w="17" w:type="dxa"/>
            </w:tcMar>
            <w:vAlign w:val="center"/>
          </w:tcPr>
          <w:p w14:paraId="04D25446">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1256AE2D">
            <w:pPr>
              <w:jc w:val="center"/>
              <w:rPr>
                <w:sz w:val="24"/>
              </w:rPr>
            </w:pPr>
          </w:p>
        </w:tc>
        <w:tc>
          <w:tcPr>
            <w:tcW w:w="1701" w:type="dxa"/>
            <w:shd w:val="clear" w:color="auto" w:fill="auto"/>
            <w:tcMar>
              <w:top w:w="17" w:type="dxa"/>
              <w:left w:w="17" w:type="dxa"/>
              <w:bottom w:w="0" w:type="dxa"/>
              <w:right w:w="17" w:type="dxa"/>
            </w:tcMar>
            <w:vAlign w:val="bottom"/>
          </w:tcPr>
          <w:p w14:paraId="0AF398A5">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56762121">
            <w:pPr>
              <w:jc w:val="center"/>
              <w:rPr>
                <w:rFonts w:hint="eastAsia"/>
                <w:sz w:val="24"/>
                <w:lang w:val="en-US" w:eastAsia="zh-CN"/>
              </w:rPr>
            </w:pPr>
            <w:r>
              <w:rPr>
                <w:rFonts w:hint="eastAsia"/>
                <w:sz w:val="24"/>
                <w:lang w:val="en-US" w:eastAsia="zh-CN"/>
              </w:rPr>
              <w:t>0.00</w:t>
            </w:r>
          </w:p>
        </w:tc>
      </w:tr>
      <w:tr w14:paraId="4588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BC7CC7D">
            <w:pPr>
              <w:jc w:val="center"/>
              <w:rPr>
                <w:sz w:val="24"/>
              </w:rPr>
            </w:pPr>
          </w:p>
        </w:tc>
        <w:tc>
          <w:tcPr>
            <w:tcW w:w="1135" w:type="dxa"/>
            <w:vMerge w:val="continue"/>
          </w:tcPr>
          <w:p w14:paraId="2F356A53">
            <w:pPr>
              <w:jc w:val="center"/>
              <w:rPr>
                <w:sz w:val="24"/>
              </w:rPr>
            </w:pPr>
          </w:p>
        </w:tc>
        <w:tc>
          <w:tcPr>
            <w:tcW w:w="439" w:type="dxa"/>
            <w:shd w:val="clear" w:color="auto" w:fill="auto"/>
            <w:tcMar>
              <w:top w:w="17" w:type="dxa"/>
              <w:left w:w="17" w:type="dxa"/>
              <w:bottom w:w="0" w:type="dxa"/>
              <w:right w:w="17" w:type="dxa"/>
            </w:tcMar>
            <w:vAlign w:val="center"/>
          </w:tcPr>
          <w:p w14:paraId="114E6C0A">
            <w:pPr>
              <w:jc w:val="center"/>
              <w:rPr>
                <w:sz w:val="24"/>
              </w:rPr>
            </w:pPr>
            <w:r>
              <w:rPr>
                <w:sz w:val="24"/>
              </w:rPr>
              <w:t>50</w:t>
            </w:r>
          </w:p>
        </w:tc>
        <w:tc>
          <w:tcPr>
            <w:tcW w:w="1313" w:type="dxa"/>
            <w:shd w:val="clear" w:color="auto" w:fill="auto"/>
            <w:tcMar>
              <w:top w:w="17" w:type="dxa"/>
              <w:left w:w="17" w:type="dxa"/>
              <w:bottom w:w="0" w:type="dxa"/>
              <w:right w:w="17" w:type="dxa"/>
            </w:tcMar>
            <w:vAlign w:val="center"/>
          </w:tcPr>
          <w:p w14:paraId="30608360">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5F3359B4">
            <w:pPr>
              <w:jc w:val="center"/>
              <w:rPr>
                <w:sz w:val="24"/>
              </w:rPr>
            </w:pPr>
          </w:p>
        </w:tc>
        <w:tc>
          <w:tcPr>
            <w:tcW w:w="1701" w:type="dxa"/>
            <w:shd w:val="clear" w:color="auto" w:fill="auto"/>
            <w:tcMar>
              <w:top w:w="17" w:type="dxa"/>
              <w:left w:w="17" w:type="dxa"/>
              <w:bottom w:w="0" w:type="dxa"/>
              <w:right w:w="17" w:type="dxa"/>
            </w:tcMar>
            <w:vAlign w:val="bottom"/>
          </w:tcPr>
          <w:p w14:paraId="23D1F7E4">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4F64F9D6">
            <w:pPr>
              <w:jc w:val="center"/>
              <w:rPr>
                <w:rFonts w:hint="eastAsia"/>
                <w:sz w:val="24"/>
                <w:lang w:val="en-US" w:eastAsia="zh-CN"/>
              </w:rPr>
            </w:pPr>
            <w:r>
              <w:rPr>
                <w:rFonts w:hint="eastAsia"/>
                <w:sz w:val="24"/>
                <w:lang w:val="en-US" w:eastAsia="zh-CN"/>
              </w:rPr>
              <w:t>0.00</w:t>
            </w:r>
          </w:p>
        </w:tc>
      </w:tr>
      <w:tr w14:paraId="2CA0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090F3EE">
            <w:pPr>
              <w:jc w:val="center"/>
              <w:rPr>
                <w:sz w:val="24"/>
              </w:rPr>
            </w:pPr>
          </w:p>
        </w:tc>
        <w:tc>
          <w:tcPr>
            <w:tcW w:w="1135" w:type="dxa"/>
            <w:vMerge w:val="continue"/>
          </w:tcPr>
          <w:p w14:paraId="4BFF9D38">
            <w:pPr>
              <w:jc w:val="center"/>
              <w:rPr>
                <w:sz w:val="24"/>
              </w:rPr>
            </w:pPr>
          </w:p>
        </w:tc>
        <w:tc>
          <w:tcPr>
            <w:tcW w:w="439" w:type="dxa"/>
            <w:shd w:val="clear" w:color="auto" w:fill="auto"/>
            <w:tcMar>
              <w:top w:w="17" w:type="dxa"/>
              <w:left w:w="17" w:type="dxa"/>
              <w:bottom w:w="0" w:type="dxa"/>
              <w:right w:w="17" w:type="dxa"/>
            </w:tcMar>
            <w:vAlign w:val="center"/>
          </w:tcPr>
          <w:p w14:paraId="358E8300">
            <w:pPr>
              <w:jc w:val="center"/>
              <w:rPr>
                <w:sz w:val="24"/>
              </w:rPr>
            </w:pPr>
            <w:r>
              <w:rPr>
                <w:sz w:val="24"/>
              </w:rPr>
              <w:t>51</w:t>
            </w:r>
          </w:p>
        </w:tc>
        <w:tc>
          <w:tcPr>
            <w:tcW w:w="1313" w:type="dxa"/>
            <w:shd w:val="clear" w:color="auto" w:fill="auto"/>
            <w:tcMar>
              <w:top w:w="17" w:type="dxa"/>
              <w:left w:w="17" w:type="dxa"/>
              <w:bottom w:w="0" w:type="dxa"/>
              <w:right w:w="17" w:type="dxa"/>
            </w:tcMar>
            <w:vAlign w:val="center"/>
          </w:tcPr>
          <w:p w14:paraId="14EF4DB1">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0387BDB6">
            <w:pPr>
              <w:jc w:val="center"/>
              <w:rPr>
                <w:sz w:val="24"/>
              </w:rPr>
            </w:pPr>
          </w:p>
        </w:tc>
        <w:tc>
          <w:tcPr>
            <w:tcW w:w="1701" w:type="dxa"/>
            <w:shd w:val="clear" w:color="auto" w:fill="auto"/>
            <w:tcMar>
              <w:top w:w="17" w:type="dxa"/>
              <w:left w:w="17" w:type="dxa"/>
              <w:bottom w:w="0" w:type="dxa"/>
              <w:right w:w="17" w:type="dxa"/>
            </w:tcMar>
            <w:vAlign w:val="bottom"/>
          </w:tcPr>
          <w:p w14:paraId="53D39B74">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00264D35">
            <w:pPr>
              <w:jc w:val="center"/>
              <w:rPr>
                <w:rFonts w:hint="eastAsia"/>
                <w:sz w:val="24"/>
                <w:lang w:val="en-US" w:eastAsia="zh-CN"/>
              </w:rPr>
            </w:pPr>
            <w:r>
              <w:rPr>
                <w:rFonts w:hint="eastAsia"/>
                <w:sz w:val="24"/>
                <w:lang w:val="en-US" w:eastAsia="zh-CN"/>
              </w:rPr>
              <w:t>0.00</w:t>
            </w:r>
          </w:p>
        </w:tc>
      </w:tr>
      <w:tr w14:paraId="21BF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704311D2">
            <w:pPr>
              <w:jc w:val="center"/>
              <w:rPr>
                <w:sz w:val="24"/>
              </w:rPr>
            </w:pPr>
          </w:p>
        </w:tc>
        <w:tc>
          <w:tcPr>
            <w:tcW w:w="1135" w:type="dxa"/>
            <w:vMerge w:val="continue"/>
          </w:tcPr>
          <w:p w14:paraId="1F34E3A2">
            <w:pPr>
              <w:jc w:val="center"/>
              <w:rPr>
                <w:sz w:val="24"/>
              </w:rPr>
            </w:pPr>
          </w:p>
        </w:tc>
        <w:tc>
          <w:tcPr>
            <w:tcW w:w="439" w:type="dxa"/>
            <w:shd w:val="clear" w:color="auto" w:fill="auto"/>
            <w:tcMar>
              <w:top w:w="17" w:type="dxa"/>
              <w:left w:w="17" w:type="dxa"/>
              <w:bottom w:w="0" w:type="dxa"/>
              <w:right w:w="17" w:type="dxa"/>
            </w:tcMar>
            <w:vAlign w:val="center"/>
          </w:tcPr>
          <w:p w14:paraId="5145CFF8">
            <w:pPr>
              <w:jc w:val="center"/>
              <w:rPr>
                <w:sz w:val="24"/>
              </w:rPr>
            </w:pPr>
            <w:r>
              <w:rPr>
                <w:sz w:val="24"/>
              </w:rPr>
              <w:t>52</w:t>
            </w:r>
          </w:p>
        </w:tc>
        <w:tc>
          <w:tcPr>
            <w:tcW w:w="1313" w:type="dxa"/>
            <w:shd w:val="clear" w:color="auto" w:fill="auto"/>
            <w:tcMar>
              <w:top w:w="17" w:type="dxa"/>
              <w:left w:w="17" w:type="dxa"/>
              <w:bottom w:w="0" w:type="dxa"/>
              <w:right w:w="17" w:type="dxa"/>
            </w:tcMar>
            <w:vAlign w:val="center"/>
          </w:tcPr>
          <w:p w14:paraId="47DB6388">
            <w:pPr>
              <w:jc w:val="center"/>
              <w:rPr>
                <w:rFonts w:hint="default"/>
                <w:sz w:val="24"/>
                <w:lang w:val="en-US"/>
              </w:rPr>
            </w:pPr>
            <w:r>
              <w:rPr>
                <w:rFonts w:hint="eastAsia"/>
                <w:sz w:val="24"/>
                <w:lang w:val="en-US" w:eastAsia="zh-CN"/>
              </w:rPr>
              <w:t>0.08</w:t>
            </w:r>
          </w:p>
        </w:tc>
        <w:tc>
          <w:tcPr>
            <w:tcW w:w="1339" w:type="dxa"/>
            <w:vMerge w:val="continue"/>
            <w:shd w:val="clear" w:color="auto" w:fill="auto"/>
            <w:tcMar>
              <w:top w:w="17" w:type="dxa"/>
              <w:left w:w="17" w:type="dxa"/>
              <w:bottom w:w="0" w:type="dxa"/>
              <w:right w:w="17" w:type="dxa"/>
            </w:tcMar>
            <w:vAlign w:val="center"/>
          </w:tcPr>
          <w:p w14:paraId="3CF5ECAA">
            <w:pPr>
              <w:jc w:val="center"/>
              <w:rPr>
                <w:sz w:val="24"/>
              </w:rPr>
            </w:pPr>
          </w:p>
        </w:tc>
        <w:tc>
          <w:tcPr>
            <w:tcW w:w="1701" w:type="dxa"/>
            <w:shd w:val="clear" w:color="auto" w:fill="auto"/>
            <w:tcMar>
              <w:top w:w="17" w:type="dxa"/>
              <w:left w:w="17" w:type="dxa"/>
              <w:bottom w:w="0" w:type="dxa"/>
              <w:right w:w="17" w:type="dxa"/>
            </w:tcMar>
            <w:vAlign w:val="bottom"/>
          </w:tcPr>
          <w:p w14:paraId="548C1249">
            <w:pPr>
              <w:jc w:val="center"/>
              <w:rPr>
                <w:rFonts w:hint="default"/>
                <w:sz w:val="24"/>
                <w:lang w:val="en-US"/>
              </w:rPr>
            </w:pPr>
            <w:r>
              <w:rPr>
                <w:rFonts w:hint="eastAsia"/>
                <w:sz w:val="24"/>
                <w:lang w:val="en-US" w:eastAsia="zh-CN"/>
              </w:rPr>
              <w:t>-0.02</w:t>
            </w:r>
          </w:p>
        </w:tc>
        <w:tc>
          <w:tcPr>
            <w:tcW w:w="1064" w:type="dxa"/>
            <w:shd w:val="clear" w:color="auto" w:fill="auto"/>
            <w:tcMar>
              <w:top w:w="17" w:type="dxa"/>
              <w:left w:w="17" w:type="dxa"/>
              <w:bottom w:w="0" w:type="dxa"/>
              <w:right w:w="17" w:type="dxa"/>
            </w:tcMar>
            <w:vAlign w:val="bottom"/>
          </w:tcPr>
          <w:p w14:paraId="65D1EEE5">
            <w:pPr>
              <w:jc w:val="center"/>
              <w:rPr>
                <w:rFonts w:hint="eastAsia"/>
                <w:sz w:val="24"/>
                <w:lang w:val="en-US" w:eastAsia="zh-CN"/>
              </w:rPr>
            </w:pPr>
            <w:r>
              <w:rPr>
                <w:rFonts w:hint="eastAsia"/>
                <w:sz w:val="24"/>
                <w:lang w:val="en-US" w:eastAsia="zh-CN"/>
              </w:rPr>
              <w:t>0.01</w:t>
            </w:r>
          </w:p>
        </w:tc>
      </w:tr>
      <w:tr w14:paraId="1586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1F107DE">
            <w:pPr>
              <w:jc w:val="center"/>
              <w:rPr>
                <w:sz w:val="24"/>
              </w:rPr>
            </w:pPr>
          </w:p>
        </w:tc>
        <w:tc>
          <w:tcPr>
            <w:tcW w:w="1135" w:type="dxa"/>
            <w:vMerge w:val="continue"/>
          </w:tcPr>
          <w:p w14:paraId="48FE928C">
            <w:pPr>
              <w:jc w:val="center"/>
              <w:rPr>
                <w:sz w:val="24"/>
              </w:rPr>
            </w:pPr>
          </w:p>
        </w:tc>
        <w:tc>
          <w:tcPr>
            <w:tcW w:w="439" w:type="dxa"/>
            <w:shd w:val="clear" w:color="auto" w:fill="auto"/>
            <w:tcMar>
              <w:top w:w="17" w:type="dxa"/>
              <w:left w:w="17" w:type="dxa"/>
              <w:bottom w:w="0" w:type="dxa"/>
              <w:right w:w="17" w:type="dxa"/>
            </w:tcMar>
            <w:vAlign w:val="center"/>
          </w:tcPr>
          <w:p w14:paraId="0081A556">
            <w:pPr>
              <w:jc w:val="center"/>
              <w:rPr>
                <w:sz w:val="24"/>
              </w:rPr>
            </w:pPr>
            <w:r>
              <w:rPr>
                <w:sz w:val="24"/>
              </w:rPr>
              <w:t>53</w:t>
            </w:r>
          </w:p>
        </w:tc>
        <w:tc>
          <w:tcPr>
            <w:tcW w:w="1313" w:type="dxa"/>
            <w:shd w:val="clear" w:color="auto" w:fill="auto"/>
            <w:tcMar>
              <w:top w:w="17" w:type="dxa"/>
              <w:left w:w="17" w:type="dxa"/>
              <w:bottom w:w="0" w:type="dxa"/>
              <w:right w:w="17" w:type="dxa"/>
            </w:tcMar>
            <w:vAlign w:val="center"/>
          </w:tcPr>
          <w:p w14:paraId="2A3CB489">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5093EC43">
            <w:pPr>
              <w:jc w:val="center"/>
              <w:rPr>
                <w:sz w:val="24"/>
              </w:rPr>
            </w:pPr>
          </w:p>
        </w:tc>
        <w:tc>
          <w:tcPr>
            <w:tcW w:w="1701" w:type="dxa"/>
            <w:shd w:val="clear" w:color="auto" w:fill="auto"/>
            <w:tcMar>
              <w:top w:w="17" w:type="dxa"/>
              <w:left w:w="17" w:type="dxa"/>
              <w:bottom w:w="0" w:type="dxa"/>
              <w:right w:w="17" w:type="dxa"/>
            </w:tcMar>
            <w:vAlign w:val="bottom"/>
          </w:tcPr>
          <w:p w14:paraId="5B11D786">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14CAEE9B">
            <w:pPr>
              <w:jc w:val="center"/>
              <w:rPr>
                <w:rFonts w:hint="eastAsia"/>
                <w:sz w:val="24"/>
                <w:lang w:val="en-US" w:eastAsia="zh-CN"/>
              </w:rPr>
            </w:pPr>
            <w:r>
              <w:rPr>
                <w:rFonts w:hint="eastAsia"/>
                <w:sz w:val="24"/>
                <w:lang w:val="en-US" w:eastAsia="zh-CN"/>
              </w:rPr>
              <w:t>0.01</w:t>
            </w:r>
          </w:p>
        </w:tc>
      </w:tr>
      <w:tr w14:paraId="58B3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D74529A">
            <w:pPr>
              <w:jc w:val="center"/>
              <w:rPr>
                <w:sz w:val="24"/>
              </w:rPr>
            </w:pPr>
          </w:p>
        </w:tc>
        <w:tc>
          <w:tcPr>
            <w:tcW w:w="1135" w:type="dxa"/>
            <w:vMerge w:val="continue"/>
          </w:tcPr>
          <w:p w14:paraId="484864DE">
            <w:pPr>
              <w:jc w:val="center"/>
              <w:rPr>
                <w:sz w:val="24"/>
              </w:rPr>
            </w:pPr>
          </w:p>
        </w:tc>
        <w:tc>
          <w:tcPr>
            <w:tcW w:w="439" w:type="dxa"/>
            <w:shd w:val="clear" w:color="auto" w:fill="auto"/>
            <w:tcMar>
              <w:top w:w="17" w:type="dxa"/>
              <w:left w:w="17" w:type="dxa"/>
              <w:bottom w:w="0" w:type="dxa"/>
              <w:right w:w="17" w:type="dxa"/>
            </w:tcMar>
            <w:vAlign w:val="center"/>
          </w:tcPr>
          <w:p w14:paraId="4FF515B6">
            <w:pPr>
              <w:jc w:val="center"/>
              <w:rPr>
                <w:sz w:val="24"/>
              </w:rPr>
            </w:pPr>
            <w:r>
              <w:rPr>
                <w:sz w:val="24"/>
              </w:rPr>
              <w:t>54</w:t>
            </w:r>
          </w:p>
        </w:tc>
        <w:tc>
          <w:tcPr>
            <w:tcW w:w="1313" w:type="dxa"/>
            <w:shd w:val="clear" w:color="auto" w:fill="auto"/>
            <w:tcMar>
              <w:top w:w="17" w:type="dxa"/>
              <w:left w:w="17" w:type="dxa"/>
              <w:bottom w:w="0" w:type="dxa"/>
              <w:right w:w="17" w:type="dxa"/>
            </w:tcMar>
            <w:vAlign w:val="center"/>
          </w:tcPr>
          <w:p w14:paraId="2FEB8F54">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7F20E0C0">
            <w:pPr>
              <w:jc w:val="center"/>
              <w:rPr>
                <w:sz w:val="24"/>
              </w:rPr>
            </w:pPr>
          </w:p>
        </w:tc>
        <w:tc>
          <w:tcPr>
            <w:tcW w:w="1701" w:type="dxa"/>
            <w:shd w:val="clear" w:color="auto" w:fill="auto"/>
            <w:tcMar>
              <w:top w:w="17" w:type="dxa"/>
              <w:left w:w="17" w:type="dxa"/>
              <w:bottom w:w="0" w:type="dxa"/>
              <w:right w:w="17" w:type="dxa"/>
            </w:tcMar>
            <w:vAlign w:val="bottom"/>
          </w:tcPr>
          <w:p w14:paraId="7E636520">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0E902EDF">
            <w:pPr>
              <w:jc w:val="center"/>
              <w:rPr>
                <w:rFonts w:hint="eastAsia"/>
                <w:sz w:val="24"/>
                <w:lang w:val="en-US" w:eastAsia="zh-CN"/>
              </w:rPr>
            </w:pPr>
            <w:r>
              <w:rPr>
                <w:rFonts w:hint="eastAsia"/>
                <w:sz w:val="24"/>
                <w:lang w:val="en-US" w:eastAsia="zh-CN"/>
              </w:rPr>
              <w:t>0.00</w:t>
            </w:r>
          </w:p>
        </w:tc>
      </w:tr>
      <w:tr w14:paraId="323D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3207919C">
            <w:pPr>
              <w:jc w:val="center"/>
              <w:rPr>
                <w:sz w:val="24"/>
              </w:rPr>
            </w:pPr>
          </w:p>
        </w:tc>
        <w:tc>
          <w:tcPr>
            <w:tcW w:w="1135" w:type="dxa"/>
            <w:vMerge w:val="continue"/>
          </w:tcPr>
          <w:p w14:paraId="0E7EF6BD">
            <w:pPr>
              <w:jc w:val="center"/>
              <w:rPr>
                <w:sz w:val="24"/>
              </w:rPr>
            </w:pPr>
          </w:p>
        </w:tc>
        <w:tc>
          <w:tcPr>
            <w:tcW w:w="439" w:type="dxa"/>
            <w:shd w:val="clear" w:color="auto" w:fill="auto"/>
            <w:tcMar>
              <w:top w:w="17" w:type="dxa"/>
              <w:left w:w="17" w:type="dxa"/>
              <w:bottom w:w="0" w:type="dxa"/>
              <w:right w:w="17" w:type="dxa"/>
            </w:tcMar>
            <w:vAlign w:val="center"/>
          </w:tcPr>
          <w:p w14:paraId="1E924129">
            <w:pPr>
              <w:jc w:val="center"/>
              <w:rPr>
                <w:sz w:val="24"/>
              </w:rPr>
            </w:pPr>
            <w:r>
              <w:rPr>
                <w:sz w:val="24"/>
              </w:rPr>
              <w:t>55</w:t>
            </w:r>
          </w:p>
        </w:tc>
        <w:tc>
          <w:tcPr>
            <w:tcW w:w="1313" w:type="dxa"/>
            <w:shd w:val="clear" w:color="auto" w:fill="auto"/>
            <w:tcMar>
              <w:top w:w="17" w:type="dxa"/>
              <w:left w:w="17" w:type="dxa"/>
              <w:bottom w:w="0" w:type="dxa"/>
              <w:right w:w="17" w:type="dxa"/>
            </w:tcMar>
            <w:vAlign w:val="center"/>
          </w:tcPr>
          <w:p w14:paraId="36C33537">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0FAC71E9">
            <w:pPr>
              <w:jc w:val="center"/>
              <w:rPr>
                <w:sz w:val="24"/>
              </w:rPr>
            </w:pPr>
          </w:p>
        </w:tc>
        <w:tc>
          <w:tcPr>
            <w:tcW w:w="1701" w:type="dxa"/>
            <w:shd w:val="clear" w:color="auto" w:fill="auto"/>
            <w:tcMar>
              <w:top w:w="17" w:type="dxa"/>
              <w:left w:w="17" w:type="dxa"/>
              <w:bottom w:w="0" w:type="dxa"/>
              <w:right w:w="17" w:type="dxa"/>
            </w:tcMar>
            <w:vAlign w:val="bottom"/>
          </w:tcPr>
          <w:p w14:paraId="590C5A84">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1A180CD4">
            <w:pPr>
              <w:jc w:val="center"/>
              <w:rPr>
                <w:rFonts w:hint="eastAsia"/>
                <w:sz w:val="24"/>
                <w:lang w:val="en-US" w:eastAsia="zh-CN"/>
              </w:rPr>
            </w:pPr>
            <w:r>
              <w:rPr>
                <w:rFonts w:hint="eastAsia"/>
                <w:sz w:val="24"/>
                <w:lang w:val="en-US" w:eastAsia="zh-CN"/>
              </w:rPr>
              <w:t>0.00</w:t>
            </w:r>
          </w:p>
        </w:tc>
      </w:tr>
      <w:tr w14:paraId="4CD2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002FEC9E">
            <w:pPr>
              <w:jc w:val="center"/>
              <w:rPr>
                <w:sz w:val="24"/>
              </w:rPr>
            </w:pPr>
          </w:p>
        </w:tc>
        <w:tc>
          <w:tcPr>
            <w:tcW w:w="1135" w:type="dxa"/>
            <w:vMerge w:val="continue"/>
          </w:tcPr>
          <w:p w14:paraId="45AE9DB7">
            <w:pPr>
              <w:jc w:val="center"/>
              <w:rPr>
                <w:sz w:val="24"/>
              </w:rPr>
            </w:pPr>
          </w:p>
        </w:tc>
        <w:tc>
          <w:tcPr>
            <w:tcW w:w="439" w:type="dxa"/>
            <w:shd w:val="clear" w:color="auto" w:fill="auto"/>
            <w:tcMar>
              <w:top w:w="17" w:type="dxa"/>
              <w:left w:w="17" w:type="dxa"/>
              <w:bottom w:w="0" w:type="dxa"/>
              <w:right w:w="17" w:type="dxa"/>
            </w:tcMar>
            <w:vAlign w:val="center"/>
          </w:tcPr>
          <w:p w14:paraId="72C7164F">
            <w:pPr>
              <w:jc w:val="center"/>
              <w:rPr>
                <w:sz w:val="24"/>
              </w:rPr>
            </w:pPr>
            <w:r>
              <w:rPr>
                <w:sz w:val="24"/>
              </w:rPr>
              <w:t>56</w:t>
            </w:r>
          </w:p>
        </w:tc>
        <w:tc>
          <w:tcPr>
            <w:tcW w:w="1313" w:type="dxa"/>
            <w:shd w:val="clear" w:color="auto" w:fill="auto"/>
            <w:tcMar>
              <w:top w:w="17" w:type="dxa"/>
              <w:left w:w="17" w:type="dxa"/>
              <w:bottom w:w="0" w:type="dxa"/>
              <w:right w:w="17" w:type="dxa"/>
            </w:tcMar>
            <w:vAlign w:val="center"/>
          </w:tcPr>
          <w:p w14:paraId="4F42CFFA">
            <w:pPr>
              <w:jc w:val="center"/>
              <w:rPr>
                <w:sz w:val="24"/>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15A19F9C">
            <w:pPr>
              <w:jc w:val="center"/>
              <w:rPr>
                <w:sz w:val="24"/>
              </w:rPr>
            </w:pPr>
          </w:p>
        </w:tc>
        <w:tc>
          <w:tcPr>
            <w:tcW w:w="1701" w:type="dxa"/>
            <w:shd w:val="clear" w:color="auto" w:fill="auto"/>
            <w:tcMar>
              <w:top w:w="17" w:type="dxa"/>
              <w:left w:w="17" w:type="dxa"/>
              <w:bottom w:w="0" w:type="dxa"/>
              <w:right w:w="17" w:type="dxa"/>
            </w:tcMar>
            <w:vAlign w:val="bottom"/>
          </w:tcPr>
          <w:p w14:paraId="4B62A6A6">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0E6CF6F8">
            <w:pPr>
              <w:jc w:val="center"/>
              <w:rPr>
                <w:rFonts w:hint="eastAsia"/>
                <w:sz w:val="24"/>
                <w:lang w:val="en-US" w:eastAsia="zh-CN"/>
              </w:rPr>
            </w:pPr>
            <w:r>
              <w:rPr>
                <w:rFonts w:hint="eastAsia"/>
                <w:sz w:val="24"/>
                <w:lang w:val="en-US" w:eastAsia="zh-CN"/>
              </w:rPr>
              <w:t>0.00</w:t>
            </w:r>
          </w:p>
        </w:tc>
      </w:tr>
      <w:tr w14:paraId="0093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2AF69B0">
            <w:pPr>
              <w:jc w:val="center"/>
              <w:rPr>
                <w:sz w:val="24"/>
              </w:rPr>
            </w:pPr>
          </w:p>
        </w:tc>
        <w:tc>
          <w:tcPr>
            <w:tcW w:w="1135" w:type="dxa"/>
            <w:vMerge w:val="continue"/>
          </w:tcPr>
          <w:p w14:paraId="7AC5B760">
            <w:pPr>
              <w:jc w:val="center"/>
              <w:rPr>
                <w:sz w:val="24"/>
              </w:rPr>
            </w:pPr>
          </w:p>
        </w:tc>
        <w:tc>
          <w:tcPr>
            <w:tcW w:w="439" w:type="dxa"/>
            <w:shd w:val="clear" w:color="auto" w:fill="auto"/>
            <w:tcMar>
              <w:top w:w="17" w:type="dxa"/>
              <w:left w:w="17" w:type="dxa"/>
              <w:bottom w:w="0" w:type="dxa"/>
              <w:right w:w="17" w:type="dxa"/>
            </w:tcMar>
            <w:vAlign w:val="center"/>
          </w:tcPr>
          <w:p w14:paraId="61F6D80B">
            <w:pPr>
              <w:jc w:val="center"/>
              <w:rPr>
                <w:sz w:val="24"/>
              </w:rPr>
            </w:pPr>
            <w:r>
              <w:rPr>
                <w:sz w:val="24"/>
              </w:rPr>
              <w:t>57</w:t>
            </w:r>
          </w:p>
        </w:tc>
        <w:tc>
          <w:tcPr>
            <w:tcW w:w="1313" w:type="dxa"/>
            <w:shd w:val="clear" w:color="auto" w:fill="auto"/>
            <w:tcMar>
              <w:top w:w="17" w:type="dxa"/>
              <w:left w:w="17" w:type="dxa"/>
              <w:bottom w:w="0" w:type="dxa"/>
              <w:right w:w="17" w:type="dxa"/>
            </w:tcMar>
            <w:vAlign w:val="center"/>
          </w:tcPr>
          <w:p w14:paraId="5C491A67">
            <w:pPr>
              <w:jc w:val="center"/>
              <w:rPr>
                <w:rFonts w:hint="default"/>
                <w:sz w:val="24"/>
                <w:lang w:val="en-US"/>
              </w:rPr>
            </w:pPr>
            <w:r>
              <w:rPr>
                <w:rFonts w:hint="eastAsia"/>
                <w:sz w:val="24"/>
                <w:lang w:val="en-US" w:eastAsia="zh-CN"/>
              </w:rPr>
              <w:t>0.08</w:t>
            </w:r>
          </w:p>
        </w:tc>
        <w:tc>
          <w:tcPr>
            <w:tcW w:w="1339" w:type="dxa"/>
            <w:vMerge w:val="continue"/>
            <w:shd w:val="clear" w:color="auto" w:fill="auto"/>
            <w:tcMar>
              <w:top w:w="17" w:type="dxa"/>
              <w:left w:w="17" w:type="dxa"/>
              <w:bottom w:w="0" w:type="dxa"/>
              <w:right w:w="17" w:type="dxa"/>
            </w:tcMar>
            <w:vAlign w:val="center"/>
          </w:tcPr>
          <w:p w14:paraId="78D62F81">
            <w:pPr>
              <w:jc w:val="center"/>
              <w:rPr>
                <w:sz w:val="24"/>
              </w:rPr>
            </w:pPr>
          </w:p>
        </w:tc>
        <w:tc>
          <w:tcPr>
            <w:tcW w:w="1701" w:type="dxa"/>
            <w:shd w:val="clear" w:color="auto" w:fill="auto"/>
            <w:tcMar>
              <w:top w:w="17" w:type="dxa"/>
              <w:left w:w="17" w:type="dxa"/>
              <w:bottom w:w="0" w:type="dxa"/>
              <w:right w:w="17" w:type="dxa"/>
            </w:tcMar>
            <w:vAlign w:val="bottom"/>
          </w:tcPr>
          <w:p w14:paraId="30109FD3">
            <w:pPr>
              <w:jc w:val="center"/>
              <w:rPr>
                <w:rFonts w:hint="default"/>
                <w:sz w:val="24"/>
                <w:lang w:val="en-US"/>
              </w:rPr>
            </w:pPr>
            <w:r>
              <w:rPr>
                <w:rFonts w:hint="eastAsia"/>
                <w:sz w:val="24"/>
                <w:lang w:val="en-US" w:eastAsia="zh-CN"/>
              </w:rPr>
              <w:t>-0.02</w:t>
            </w:r>
          </w:p>
        </w:tc>
        <w:tc>
          <w:tcPr>
            <w:tcW w:w="1064" w:type="dxa"/>
            <w:shd w:val="clear" w:color="auto" w:fill="auto"/>
            <w:tcMar>
              <w:top w:w="17" w:type="dxa"/>
              <w:left w:w="17" w:type="dxa"/>
              <w:bottom w:w="0" w:type="dxa"/>
              <w:right w:w="17" w:type="dxa"/>
            </w:tcMar>
            <w:vAlign w:val="bottom"/>
          </w:tcPr>
          <w:p w14:paraId="3BC4DD5D">
            <w:pPr>
              <w:jc w:val="center"/>
              <w:rPr>
                <w:rFonts w:hint="eastAsia"/>
                <w:sz w:val="24"/>
                <w:lang w:val="en-US" w:eastAsia="zh-CN"/>
              </w:rPr>
            </w:pPr>
            <w:r>
              <w:rPr>
                <w:rFonts w:hint="eastAsia"/>
                <w:sz w:val="24"/>
                <w:lang w:val="en-US" w:eastAsia="zh-CN"/>
              </w:rPr>
              <w:t>0.00</w:t>
            </w:r>
          </w:p>
        </w:tc>
      </w:tr>
      <w:tr w14:paraId="49C4E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28E1DB84">
            <w:pPr>
              <w:jc w:val="center"/>
              <w:rPr>
                <w:sz w:val="24"/>
              </w:rPr>
            </w:pPr>
          </w:p>
        </w:tc>
        <w:tc>
          <w:tcPr>
            <w:tcW w:w="1135" w:type="dxa"/>
            <w:vMerge w:val="continue"/>
          </w:tcPr>
          <w:p w14:paraId="79515F65">
            <w:pPr>
              <w:jc w:val="center"/>
              <w:rPr>
                <w:sz w:val="24"/>
              </w:rPr>
            </w:pPr>
          </w:p>
        </w:tc>
        <w:tc>
          <w:tcPr>
            <w:tcW w:w="439" w:type="dxa"/>
            <w:shd w:val="clear" w:color="auto" w:fill="auto"/>
            <w:tcMar>
              <w:top w:w="17" w:type="dxa"/>
              <w:left w:w="17" w:type="dxa"/>
              <w:bottom w:w="0" w:type="dxa"/>
              <w:right w:w="17" w:type="dxa"/>
            </w:tcMar>
            <w:vAlign w:val="center"/>
          </w:tcPr>
          <w:p w14:paraId="35580186">
            <w:pPr>
              <w:jc w:val="center"/>
              <w:rPr>
                <w:sz w:val="24"/>
              </w:rPr>
            </w:pPr>
            <w:r>
              <w:rPr>
                <w:sz w:val="24"/>
              </w:rPr>
              <w:t>58</w:t>
            </w:r>
          </w:p>
        </w:tc>
        <w:tc>
          <w:tcPr>
            <w:tcW w:w="1313" w:type="dxa"/>
            <w:shd w:val="clear" w:color="auto" w:fill="auto"/>
            <w:tcMar>
              <w:top w:w="17" w:type="dxa"/>
              <w:left w:w="17" w:type="dxa"/>
              <w:bottom w:w="0" w:type="dxa"/>
              <w:right w:w="17" w:type="dxa"/>
            </w:tcMar>
            <w:vAlign w:val="center"/>
          </w:tcPr>
          <w:p w14:paraId="3D675C0B">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5341348E">
            <w:pPr>
              <w:jc w:val="center"/>
              <w:rPr>
                <w:sz w:val="24"/>
              </w:rPr>
            </w:pPr>
          </w:p>
        </w:tc>
        <w:tc>
          <w:tcPr>
            <w:tcW w:w="1701" w:type="dxa"/>
            <w:shd w:val="clear" w:color="auto" w:fill="auto"/>
            <w:tcMar>
              <w:top w:w="17" w:type="dxa"/>
              <w:left w:w="17" w:type="dxa"/>
              <w:bottom w:w="0" w:type="dxa"/>
              <w:right w:w="17" w:type="dxa"/>
            </w:tcMar>
            <w:vAlign w:val="bottom"/>
          </w:tcPr>
          <w:p w14:paraId="3192427D">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314B828C">
            <w:pPr>
              <w:jc w:val="center"/>
              <w:rPr>
                <w:rFonts w:hint="eastAsia"/>
                <w:sz w:val="24"/>
                <w:lang w:val="en-US" w:eastAsia="zh-CN"/>
              </w:rPr>
            </w:pPr>
            <w:r>
              <w:rPr>
                <w:rFonts w:hint="eastAsia"/>
                <w:sz w:val="24"/>
                <w:lang w:val="en-US" w:eastAsia="zh-CN"/>
              </w:rPr>
              <w:t>0.01</w:t>
            </w:r>
          </w:p>
        </w:tc>
      </w:tr>
      <w:tr w14:paraId="306A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55C0462E">
            <w:pPr>
              <w:jc w:val="center"/>
              <w:rPr>
                <w:sz w:val="24"/>
              </w:rPr>
            </w:pPr>
          </w:p>
        </w:tc>
        <w:tc>
          <w:tcPr>
            <w:tcW w:w="1135" w:type="dxa"/>
            <w:vMerge w:val="continue"/>
          </w:tcPr>
          <w:p w14:paraId="238C0EAF">
            <w:pPr>
              <w:jc w:val="center"/>
              <w:rPr>
                <w:sz w:val="24"/>
              </w:rPr>
            </w:pPr>
          </w:p>
        </w:tc>
        <w:tc>
          <w:tcPr>
            <w:tcW w:w="439" w:type="dxa"/>
            <w:shd w:val="clear" w:color="auto" w:fill="auto"/>
            <w:tcMar>
              <w:top w:w="17" w:type="dxa"/>
              <w:left w:w="17" w:type="dxa"/>
              <w:bottom w:w="0" w:type="dxa"/>
              <w:right w:w="17" w:type="dxa"/>
            </w:tcMar>
            <w:vAlign w:val="center"/>
          </w:tcPr>
          <w:p w14:paraId="1D79EFAF">
            <w:pPr>
              <w:jc w:val="center"/>
              <w:rPr>
                <w:sz w:val="24"/>
              </w:rPr>
            </w:pPr>
            <w:r>
              <w:rPr>
                <w:sz w:val="24"/>
              </w:rPr>
              <w:t>59</w:t>
            </w:r>
          </w:p>
        </w:tc>
        <w:tc>
          <w:tcPr>
            <w:tcW w:w="1313" w:type="dxa"/>
            <w:shd w:val="clear" w:color="auto" w:fill="auto"/>
            <w:tcMar>
              <w:top w:w="17" w:type="dxa"/>
              <w:left w:w="17" w:type="dxa"/>
              <w:bottom w:w="0" w:type="dxa"/>
              <w:right w:w="17" w:type="dxa"/>
            </w:tcMar>
            <w:vAlign w:val="center"/>
          </w:tcPr>
          <w:p w14:paraId="3DF33B96">
            <w:pPr>
              <w:jc w:val="center"/>
              <w:rPr>
                <w:rFonts w:hint="default"/>
                <w:sz w:val="24"/>
                <w:lang w:val="en-US"/>
              </w:rPr>
            </w:pPr>
            <w:r>
              <w:rPr>
                <w:rFonts w:hint="eastAsia"/>
                <w:sz w:val="24"/>
                <w:lang w:val="en-US" w:eastAsia="zh-CN"/>
              </w:rPr>
              <w:t>0.09</w:t>
            </w:r>
          </w:p>
        </w:tc>
        <w:tc>
          <w:tcPr>
            <w:tcW w:w="1339" w:type="dxa"/>
            <w:vMerge w:val="continue"/>
            <w:shd w:val="clear" w:color="auto" w:fill="auto"/>
            <w:tcMar>
              <w:top w:w="17" w:type="dxa"/>
              <w:left w:w="17" w:type="dxa"/>
              <w:bottom w:w="0" w:type="dxa"/>
              <w:right w:w="17" w:type="dxa"/>
            </w:tcMar>
            <w:vAlign w:val="center"/>
          </w:tcPr>
          <w:p w14:paraId="0ED9711E">
            <w:pPr>
              <w:jc w:val="center"/>
              <w:rPr>
                <w:sz w:val="24"/>
              </w:rPr>
            </w:pPr>
          </w:p>
        </w:tc>
        <w:tc>
          <w:tcPr>
            <w:tcW w:w="1701" w:type="dxa"/>
            <w:shd w:val="clear" w:color="auto" w:fill="auto"/>
            <w:tcMar>
              <w:top w:w="17" w:type="dxa"/>
              <w:left w:w="17" w:type="dxa"/>
              <w:bottom w:w="0" w:type="dxa"/>
              <w:right w:w="17" w:type="dxa"/>
            </w:tcMar>
            <w:vAlign w:val="bottom"/>
          </w:tcPr>
          <w:p w14:paraId="0FDD6C32">
            <w:pPr>
              <w:jc w:val="center"/>
              <w:rPr>
                <w:sz w:val="24"/>
              </w:rPr>
            </w:pPr>
            <w:r>
              <w:rPr>
                <w:rFonts w:hint="eastAsia"/>
                <w:sz w:val="24"/>
                <w:lang w:val="en-US" w:eastAsia="zh-CN"/>
              </w:rPr>
              <w:t>-0.01</w:t>
            </w:r>
          </w:p>
        </w:tc>
        <w:tc>
          <w:tcPr>
            <w:tcW w:w="1064" w:type="dxa"/>
            <w:shd w:val="clear" w:color="auto" w:fill="auto"/>
            <w:tcMar>
              <w:top w:w="17" w:type="dxa"/>
              <w:left w:w="17" w:type="dxa"/>
              <w:bottom w:w="0" w:type="dxa"/>
              <w:right w:w="17" w:type="dxa"/>
            </w:tcMar>
            <w:vAlign w:val="bottom"/>
          </w:tcPr>
          <w:p w14:paraId="5D12B48A">
            <w:pPr>
              <w:jc w:val="center"/>
              <w:rPr>
                <w:rFonts w:hint="eastAsia"/>
                <w:sz w:val="24"/>
                <w:lang w:val="en-US" w:eastAsia="zh-CN"/>
              </w:rPr>
            </w:pPr>
            <w:r>
              <w:rPr>
                <w:rFonts w:hint="eastAsia"/>
                <w:sz w:val="24"/>
                <w:lang w:val="en-US" w:eastAsia="zh-CN"/>
              </w:rPr>
              <w:t>0.00</w:t>
            </w:r>
          </w:p>
        </w:tc>
      </w:tr>
      <w:tr w14:paraId="301C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blHeader/>
          <w:jc w:val="center"/>
        </w:trPr>
        <w:tc>
          <w:tcPr>
            <w:tcW w:w="2401" w:type="dxa"/>
            <w:vMerge w:val="continue"/>
          </w:tcPr>
          <w:p w14:paraId="63E27307">
            <w:pPr>
              <w:jc w:val="center"/>
              <w:rPr>
                <w:sz w:val="24"/>
              </w:rPr>
            </w:pPr>
          </w:p>
        </w:tc>
        <w:tc>
          <w:tcPr>
            <w:tcW w:w="1135" w:type="dxa"/>
            <w:vMerge w:val="continue"/>
          </w:tcPr>
          <w:p w14:paraId="16D333C7">
            <w:pPr>
              <w:jc w:val="center"/>
              <w:rPr>
                <w:sz w:val="24"/>
              </w:rPr>
            </w:pPr>
          </w:p>
        </w:tc>
        <w:tc>
          <w:tcPr>
            <w:tcW w:w="439" w:type="dxa"/>
            <w:shd w:val="clear" w:color="auto" w:fill="auto"/>
            <w:tcMar>
              <w:top w:w="17" w:type="dxa"/>
              <w:left w:w="17" w:type="dxa"/>
              <w:bottom w:w="0" w:type="dxa"/>
              <w:right w:w="17" w:type="dxa"/>
            </w:tcMar>
            <w:vAlign w:val="center"/>
          </w:tcPr>
          <w:p w14:paraId="03712998">
            <w:pPr>
              <w:jc w:val="center"/>
              <w:rPr>
                <w:sz w:val="24"/>
              </w:rPr>
            </w:pPr>
            <w:r>
              <w:rPr>
                <w:sz w:val="24"/>
              </w:rPr>
              <w:t>60</w:t>
            </w:r>
          </w:p>
        </w:tc>
        <w:tc>
          <w:tcPr>
            <w:tcW w:w="1313" w:type="dxa"/>
            <w:shd w:val="clear" w:color="auto" w:fill="auto"/>
            <w:tcMar>
              <w:top w:w="17" w:type="dxa"/>
              <w:left w:w="17" w:type="dxa"/>
              <w:bottom w:w="0" w:type="dxa"/>
              <w:right w:w="17" w:type="dxa"/>
            </w:tcMar>
            <w:vAlign w:val="center"/>
          </w:tcPr>
          <w:p w14:paraId="5E205537">
            <w:pPr>
              <w:jc w:val="center"/>
              <w:rPr>
                <w:sz w:val="24"/>
              </w:rPr>
            </w:pPr>
            <w:r>
              <w:rPr>
                <w:rFonts w:hint="eastAsia"/>
                <w:sz w:val="24"/>
                <w:lang w:val="en-US" w:eastAsia="zh-CN"/>
              </w:rPr>
              <w:t>0.10</w:t>
            </w:r>
          </w:p>
        </w:tc>
        <w:tc>
          <w:tcPr>
            <w:tcW w:w="1339" w:type="dxa"/>
            <w:vMerge w:val="continue"/>
            <w:shd w:val="clear" w:color="auto" w:fill="auto"/>
            <w:tcMar>
              <w:top w:w="17" w:type="dxa"/>
              <w:left w:w="17" w:type="dxa"/>
              <w:bottom w:w="0" w:type="dxa"/>
              <w:right w:w="17" w:type="dxa"/>
            </w:tcMar>
            <w:vAlign w:val="center"/>
          </w:tcPr>
          <w:p w14:paraId="365A4FC0">
            <w:pPr>
              <w:jc w:val="center"/>
              <w:rPr>
                <w:sz w:val="24"/>
              </w:rPr>
            </w:pPr>
          </w:p>
        </w:tc>
        <w:tc>
          <w:tcPr>
            <w:tcW w:w="1701" w:type="dxa"/>
            <w:shd w:val="clear" w:color="auto" w:fill="auto"/>
            <w:tcMar>
              <w:top w:w="17" w:type="dxa"/>
              <w:left w:w="17" w:type="dxa"/>
              <w:bottom w:w="0" w:type="dxa"/>
              <w:right w:w="17" w:type="dxa"/>
            </w:tcMar>
            <w:vAlign w:val="bottom"/>
          </w:tcPr>
          <w:p w14:paraId="12024478">
            <w:pPr>
              <w:jc w:val="center"/>
              <w:rPr>
                <w:sz w:val="24"/>
              </w:rPr>
            </w:pPr>
            <w:r>
              <w:rPr>
                <w:rFonts w:hint="eastAsia"/>
                <w:sz w:val="24"/>
                <w:lang w:val="en-US" w:eastAsia="zh-CN"/>
              </w:rPr>
              <w:t>0.00</w:t>
            </w:r>
          </w:p>
        </w:tc>
        <w:tc>
          <w:tcPr>
            <w:tcW w:w="1064" w:type="dxa"/>
            <w:shd w:val="clear" w:color="auto" w:fill="auto"/>
            <w:tcMar>
              <w:top w:w="17" w:type="dxa"/>
              <w:left w:w="17" w:type="dxa"/>
              <w:bottom w:w="0" w:type="dxa"/>
              <w:right w:w="17" w:type="dxa"/>
            </w:tcMar>
            <w:vAlign w:val="bottom"/>
          </w:tcPr>
          <w:p w14:paraId="1E1D2701">
            <w:pPr>
              <w:jc w:val="center"/>
              <w:rPr>
                <w:rFonts w:hint="eastAsia"/>
                <w:sz w:val="24"/>
                <w:lang w:val="en-US" w:eastAsia="zh-CN"/>
              </w:rPr>
            </w:pPr>
            <w:r>
              <w:rPr>
                <w:rFonts w:hint="eastAsia"/>
                <w:sz w:val="24"/>
                <w:lang w:val="en-US" w:eastAsia="zh-CN"/>
              </w:rPr>
              <w:t>0.00</w:t>
            </w:r>
          </w:p>
        </w:tc>
      </w:tr>
    </w:tbl>
    <w:p w14:paraId="3CCD1FA4">
      <w:pPr>
        <w:spacing w:line="360" w:lineRule="auto"/>
        <w:jc w:val="center"/>
        <w:rPr>
          <w:sz w:val="24"/>
        </w:rPr>
      </w:pPr>
    </w:p>
    <w:p w14:paraId="1B1CB099">
      <w:pPr>
        <w:spacing w:line="360" w:lineRule="auto"/>
        <w:rPr>
          <w:sz w:val="24"/>
        </w:rPr>
      </w:pPr>
      <w:r>
        <w:rPr>
          <w:sz w:val="24"/>
        </w:rPr>
        <w:t xml:space="preserve">   </w:t>
      </w:r>
      <w:r>
        <w:rPr>
          <w:rFonts w:hint="eastAsia"/>
          <w:sz w:val="24"/>
          <w:lang w:val="en-US" w:eastAsia="zh-CN"/>
        </w:rPr>
        <w:t xml:space="preserve">  </w:t>
      </w:r>
      <w:r>
        <w:rPr>
          <w:sz w:val="24"/>
        </w:rPr>
        <w:t>表</w:t>
      </w:r>
      <w:r>
        <w:rPr>
          <w:rFonts w:hint="eastAsia"/>
          <w:sz w:val="24"/>
          <w:lang w:val="en-US" w:eastAsia="zh-CN"/>
        </w:rPr>
        <w:t>9 含残渣组分馏分燃料油总沉淀物测量结果</w:t>
      </w:r>
      <w:r>
        <w:rPr>
          <w:sz w:val="24"/>
        </w:rPr>
        <w:t>示值误差数据统计</w:t>
      </w:r>
    </w:p>
    <w:tbl>
      <w:tblPr>
        <w:tblStyle w:val="7"/>
        <w:tblpPr w:leftFromText="180" w:rightFromText="180" w:vertAnchor="text" w:horzAnchor="page" w:tblpX="2090" w:tblpY="19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38"/>
        <w:gridCol w:w="2669"/>
        <w:gridCol w:w="2536"/>
      </w:tblGrid>
      <w:tr w14:paraId="2D77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5E2F096D">
            <w:pPr>
              <w:jc w:val="center"/>
              <w:rPr>
                <w:sz w:val="24"/>
              </w:rPr>
            </w:pPr>
          </w:p>
        </w:tc>
        <w:tc>
          <w:tcPr>
            <w:tcW w:w="1599" w:type="pct"/>
            <w:shd w:val="clear" w:color="auto" w:fill="auto"/>
            <w:tcMar>
              <w:top w:w="20" w:type="dxa"/>
              <w:left w:w="20" w:type="dxa"/>
              <w:bottom w:w="0" w:type="dxa"/>
              <w:right w:w="20" w:type="dxa"/>
            </w:tcMar>
            <w:vAlign w:val="center"/>
          </w:tcPr>
          <w:p w14:paraId="2E558996">
            <w:pPr>
              <w:jc w:val="center"/>
              <w:rPr>
                <w:sz w:val="24"/>
              </w:rPr>
            </w:pPr>
            <w:r>
              <w:rPr>
                <w:sz w:val="24"/>
              </w:rPr>
              <w:t>出现概率</w:t>
            </w:r>
          </w:p>
        </w:tc>
        <w:tc>
          <w:tcPr>
            <w:tcW w:w="1519" w:type="pct"/>
            <w:shd w:val="clear" w:color="auto" w:fill="auto"/>
            <w:tcMar>
              <w:top w:w="20" w:type="dxa"/>
              <w:left w:w="20" w:type="dxa"/>
              <w:bottom w:w="0" w:type="dxa"/>
              <w:right w:w="20" w:type="dxa"/>
            </w:tcMar>
            <w:vAlign w:val="center"/>
          </w:tcPr>
          <w:p w14:paraId="69B40B56">
            <w:pPr>
              <w:jc w:val="center"/>
              <w:rPr>
                <w:sz w:val="24"/>
              </w:rPr>
            </w:pPr>
            <w:r>
              <w:rPr>
                <w:sz w:val="24"/>
              </w:rPr>
              <w:t>累积概率</w:t>
            </w:r>
          </w:p>
        </w:tc>
      </w:tr>
      <w:tr w14:paraId="529B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04C7BBE0">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0≤</w:t>
            </w:r>
            <m:oMath>
              <m:d>
                <m:dPr>
                  <m:begChr m:val="|"/>
                  <m:endChr m:val="|"/>
                  <m:ctrlPr>
                    <w:rPr>
                      <w:rFonts w:hint="default" w:ascii="Cambria Math" w:hAnsi="Times New Roman" w:cs="Times New Roman"/>
                      <w:sz w:val="24"/>
                    </w:rPr>
                  </m:ctrlPr>
                </m:dPr>
                <m:e>
                  <m:sSub>
                    <m:sSubPr>
                      <m:ctrlPr>
                        <w:rPr>
                          <w:rFonts w:hint="default" w:ascii="Cambria Math" w:hAnsi="Times New Roman" w:cs="Times New Roman"/>
                          <w:i/>
                          <w:sz w:val="24"/>
                        </w:rPr>
                      </m:ctrlPr>
                    </m:sSubPr>
                    <m:e>
                      <m:r>
                        <m:rPr/>
                        <w:rPr>
                          <w:rFonts w:hint="default" w:ascii="Cambria Math" w:hAnsi="Cambria Math" w:cs="Times New Roman"/>
                          <w:kern w:val="2"/>
                          <w:sz w:val="24"/>
                          <w:szCs w:val="24"/>
                          <w:lang w:val="en-US" w:bidi="ar-SA"/>
                        </w:rPr>
                        <m:t>δ</m:t>
                      </m:r>
                      <m:ctrlPr>
                        <w:rPr>
                          <w:rFonts w:hint="default" w:ascii="Cambria Math" w:hAnsi="Times New Roman" w:cs="Times New Roman"/>
                          <w:i/>
                          <w:sz w:val="24"/>
                        </w:rPr>
                      </m:ctrlPr>
                    </m:e>
                    <m:sub>
                      <m:r>
                        <m:rPr/>
                        <w:rPr>
                          <w:rFonts w:hint="default" w:ascii="Cambria Math" w:cs="Times New Roman"/>
                          <w:sz w:val="24"/>
                          <w:lang w:val="en-US" w:eastAsia="zh-CN"/>
                        </w:rPr>
                        <m:t>R</m:t>
                      </m:r>
                      <m:ctrlPr>
                        <w:rPr>
                          <w:rFonts w:hint="default" w:ascii="Cambria Math" w:hAnsi="Times New Roman" w:cs="Times New Roman"/>
                          <w:i/>
                          <w:sz w:val="24"/>
                        </w:rPr>
                      </m:ctrlPr>
                    </m:sub>
                  </m:sSub>
                  <m:ctrlPr>
                    <w:rPr>
                      <w:rFonts w:hint="default" w:ascii="Cambria Math" w:hAnsi="Times New Roman" w:cs="Times New Roman"/>
                      <w:sz w:val="24"/>
                    </w:rPr>
                  </m:ctrlPr>
                </m:e>
              </m:d>
            </m:oMath>
            <w:r>
              <w:rPr>
                <w:rFonts w:hint="default" w:ascii="Times New Roman" w:hAnsi="Times New Roman" w:cs="Times New Roman"/>
                <w:sz w:val="24"/>
              </w:rPr>
              <w:t>≤</w:t>
            </w:r>
            <w:r>
              <w:rPr>
                <w:rFonts w:hint="default" w:ascii="Times New Roman" w:hAnsi="Times New Roman" w:cs="Times New Roman"/>
                <w:sz w:val="24"/>
                <w:lang w:val="en-US" w:eastAsia="zh-CN"/>
              </w:rPr>
              <w:t>0.01%</w:t>
            </w:r>
          </w:p>
        </w:tc>
        <w:tc>
          <w:tcPr>
            <w:tcW w:w="1599" w:type="pct"/>
            <w:shd w:val="clear" w:color="auto" w:fill="auto"/>
            <w:tcMar>
              <w:top w:w="20" w:type="dxa"/>
              <w:left w:w="20" w:type="dxa"/>
              <w:bottom w:w="0" w:type="dxa"/>
              <w:right w:w="20" w:type="dxa"/>
            </w:tcMar>
            <w:vAlign w:val="center"/>
          </w:tcPr>
          <w:p w14:paraId="3941ED06">
            <w:pPr>
              <w:jc w:val="center"/>
              <w:rPr>
                <w:rFonts w:hint="default" w:eastAsia="宋体"/>
                <w:sz w:val="24"/>
                <w:lang w:val="en-US" w:eastAsia="zh-CN"/>
              </w:rPr>
            </w:pPr>
            <w:r>
              <w:rPr>
                <w:rFonts w:hint="eastAsia"/>
                <w:sz w:val="24"/>
                <w:lang w:val="en-US" w:eastAsia="zh-CN"/>
              </w:rPr>
              <w:t>0.950</w:t>
            </w:r>
          </w:p>
        </w:tc>
        <w:tc>
          <w:tcPr>
            <w:tcW w:w="1519" w:type="pct"/>
            <w:shd w:val="clear" w:color="auto" w:fill="auto"/>
            <w:tcMar>
              <w:top w:w="20" w:type="dxa"/>
              <w:left w:w="20" w:type="dxa"/>
              <w:bottom w:w="0" w:type="dxa"/>
              <w:right w:w="20" w:type="dxa"/>
            </w:tcMar>
            <w:vAlign w:val="center"/>
          </w:tcPr>
          <w:p w14:paraId="119B40E8">
            <w:pPr>
              <w:jc w:val="center"/>
              <w:rPr>
                <w:rFonts w:hint="default" w:eastAsia="宋体"/>
                <w:sz w:val="24"/>
                <w:lang w:val="en-US" w:eastAsia="zh-CN"/>
              </w:rPr>
            </w:pPr>
            <w:r>
              <w:rPr>
                <w:rFonts w:hint="eastAsia"/>
                <w:sz w:val="24"/>
                <w:lang w:val="en-US" w:eastAsia="zh-CN"/>
              </w:rPr>
              <w:t>0.950</w:t>
            </w:r>
          </w:p>
        </w:tc>
      </w:tr>
      <w:tr w14:paraId="4CDC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5F25ACD0">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0.</w:t>
            </w:r>
            <w:r>
              <w:rPr>
                <w:rFonts w:hint="default" w:ascii="Times New Roman" w:hAnsi="Times New Roman" w:cs="Times New Roman"/>
                <w:sz w:val="24"/>
                <w:lang w:val="en-US" w:eastAsia="zh-CN"/>
              </w:rPr>
              <w:t>0</w:t>
            </w:r>
            <w:r>
              <w:rPr>
                <w:rFonts w:hint="default" w:ascii="Times New Roman" w:hAnsi="Times New Roman" w:cs="Times New Roman"/>
                <w:sz w:val="24"/>
              </w:rPr>
              <w:t>1</w:t>
            </w:r>
            <w:r>
              <w:rPr>
                <w:rFonts w:hint="default" w:ascii="Times New Roman" w:hAnsi="Times New Roman" w:cs="Times New Roman"/>
                <w:sz w:val="24"/>
                <w:lang w:val="en-US" w:eastAsia="zh-CN"/>
              </w:rPr>
              <w:t>%</w:t>
            </w:r>
            <w:r>
              <w:rPr>
                <w:rFonts w:hint="default" w:ascii="Times New Roman" w:hAnsi="Times New Roman" w:cs="Times New Roman"/>
                <w:sz w:val="24"/>
              </w:rPr>
              <w:t>＜</w:t>
            </w:r>
            <m:oMath>
              <m:d>
                <m:dPr>
                  <m:begChr m:val="|"/>
                  <m:endChr m:val="|"/>
                  <m:ctrlPr>
                    <w:rPr>
                      <w:rFonts w:hint="default" w:ascii="Cambria Math" w:hAnsi="Times New Roman" w:cs="Times New Roman"/>
                      <w:sz w:val="24"/>
                    </w:rPr>
                  </m:ctrlPr>
                </m:dPr>
                <m:e>
                  <m:sSub>
                    <m:sSubPr>
                      <m:ctrlPr>
                        <w:rPr>
                          <w:rFonts w:hint="default" w:ascii="Cambria Math" w:hAnsi="Times New Roman" w:cs="Times New Roman"/>
                          <w:i/>
                          <w:sz w:val="24"/>
                        </w:rPr>
                      </m:ctrlPr>
                    </m:sSubPr>
                    <m:e>
                      <m:r>
                        <m:rPr/>
                        <w:rPr>
                          <w:rFonts w:hint="default" w:ascii="Cambria Math" w:hAnsi="Cambria Math" w:cs="Times New Roman"/>
                          <w:kern w:val="2"/>
                          <w:sz w:val="24"/>
                          <w:szCs w:val="24"/>
                          <w:lang w:val="en-US" w:bidi="ar-SA"/>
                        </w:rPr>
                        <m:t>δ</m:t>
                      </m:r>
                      <m:ctrlPr>
                        <w:rPr>
                          <w:rFonts w:hint="default" w:ascii="Cambria Math" w:hAnsi="Times New Roman" w:cs="Times New Roman"/>
                          <w:i/>
                          <w:sz w:val="24"/>
                        </w:rPr>
                      </m:ctrlPr>
                    </m:e>
                    <m:sub>
                      <m:r>
                        <m:rPr/>
                        <w:rPr>
                          <w:rFonts w:hint="default" w:ascii="Cambria Math" w:cs="Times New Roman"/>
                          <w:sz w:val="24"/>
                          <w:lang w:val="en-US" w:eastAsia="zh-CN"/>
                        </w:rPr>
                        <m:t>R</m:t>
                      </m:r>
                      <m:ctrlPr>
                        <w:rPr>
                          <w:rFonts w:hint="default" w:ascii="Cambria Math" w:hAnsi="Times New Roman" w:cs="Times New Roman"/>
                          <w:i/>
                          <w:sz w:val="24"/>
                        </w:rPr>
                      </m:ctrlPr>
                    </m:sub>
                  </m:sSub>
                  <m:ctrlPr>
                    <w:rPr>
                      <w:rFonts w:hint="default" w:ascii="Cambria Math" w:hAnsi="Times New Roman" w:cs="Times New Roman"/>
                      <w:sz w:val="24"/>
                    </w:rPr>
                  </m:ctrlPr>
                </m:e>
              </m:d>
            </m:oMath>
            <w:r>
              <w:rPr>
                <w:rFonts w:hint="default" w:ascii="Times New Roman" w:hAnsi="Times New Roman" w:cs="Times New Roman"/>
                <w:sz w:val="24"/>
              </w:rPr>
              <w:t>≤</w:t>
            </w:r>
            <w:r>
              <w:rPr>
                <w:rFonts w:hint="default" w:ascii="Times New Roman" w:hAnsi="Times New Roman" w:cs="Times New Roman"/>
                <w:sz w:val="24"/>
                <w:lang w:val="en-US" w:eastAsia="zh-CN"/>
              </w:rPr>
              <w:t>0.02%</w:t>
            </w:r>
          </w:p>
        </w:tc>
        <w:tc>
          <w:tcPr>
            <w:tcW w:w="1599" w:type="pct"/>
            <w:shd w:val="clear" w:color="auto" w:fill="auto"/>
            <w:tcMar>
              <w:top w:w="20" w:type="dxa"/>
              <w:left w:w="20" w:type="dxa"/>
              <w:bottom w:w="0" w:type="dxa"/>
              <w:right w:w="20" w:type="dxa"/>
            </w:tcMar>
            <w:vAlign w:val="center"/>
          </w:tcPr>
          <w:p w14:paraId="4251AB3E">
            <w:pPr>
              <w:jc w:val="center"/>
              <w:rPr>
                <w:rFonts w:hint="default" w:eastAsia="宋体"/>
                <w:sz w:val="24"/>
                <w:lang w:val="en-US" w:eastAsia="zh-CN"/>
              </w:rPr>
            </w:pPr>
            <w:r>
              <w:rPr>
                <w:sz w:val="24"/>
              </w:rPr>
              <w:t>0.</w:t>
            </w:r>
            <w:r>
              <w:rPr>
                <w:rFonts w:hint="eastAsia"/>
                <w:sz w:val="24"/>
                <w:lang w:val="en-US" w:eastAsia="zh-CN"/>
              </w:rPr>
              <w:t>050</w:t>
            </w:r>
          </w:p>
        </w:tc>
        <w:tc>
          <w:tcPr>
            <w:tcW w:w="1519" w:type="pct"/>
            <w:shd w:val="clear" w:color="auto" w:fill="auto"/>
            <w:tcMar>
              <w:top w:w="20" w:type="dxa"/>
              <w:left w:w="20" w:type="dxa"/>
              <w:bottom w:w="0" w:type="dxa"/>
              <w:right w:w="20" w:type="dxa"/>
            </w:tcMar>
            <w:vAlign w:val="center"/>
          </w:tcPr>
          <w:p w14:paraId="163539F0">
            <w:pPr>
              <w:jc w:val="center"/>
              <w:rPr>
                <w:rFonts w:hint="default" w:eastAsia="宋体"/>
                <w:sz w:val="24"/>
                <w:lang w:val="en-US" w:eastAsia="zh-CN"/>
              </w:rPr>
            </w:pPr>
            <w:r>
              <w:rPr>
                <w:rFonts w:hint="eastAsia"/>
                <w:sz w:val="24"/>
                <w:lang w:val="en-US" w:eastAsia="zh-CN"/>
              </w:rPr>
              <w:t>1.000</w:t>
            </w:r>
          </w:p>
        </w:tc>
      </w:tr>
      <w:tr w14:paraId="60FC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6C590DB6">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0.</w:t>
            </w:r>
            <w:r>
              <w:rPr>
                <w:rFonts w:hint="default" w:ascii="Times New Roman" w:hAnsi="Times New Roman" w:cs="Times New Roman"/>
                <w:sz w:val="24"/>
                <w:lang w:val="en-US" w:eastAsia="zh-CN"/>
              </w:rPr>
              <w:t>02%</w:t>
            </w:r>
            <w:r>
              <w:rPr>
                <w:rFonts w:hint="default" w:ascii="Times New Roman" w:hAnsi="Times New Roman" w:cs="Times New Roman"/>
                <w:sz w:val="24"/>
              </w:rPr>
              <w:t>＜</w:t>
            </w:r>
            <m:oMath>
              <m:d>
                <m:dPr>
                  <m:begChr m:val="|"/>
                  <m:endChr m:val="|"/>
                  <m:ctrlPr>
                    <w:rPr>
                      <w:rFonts w:hint="default" w:ascii="Cambria Math" w:hAnsi="Times New Roman" w:cs="Times New Roman"/>
                      <w:sz w:val="24"/>
                    </w:rPr>
                  </m:ctrlPr>
                </m:dPr>
                <m:e>
                  <m:sSub>
                    <m:sSubPr>
                      <m:ctrlPr>
                        <w:rPr>
                          <w:rFonts w:hint="default" w:ascii="Cambria Math" w:hAnsi="Times New Roman" w:cs="Times New Roman"/>
                          <w:i/>
                          <w:sz w:val="24"/>
                        </w:rPr>
                      </m:ctrlPr>
                    </m:sSubPr>
                    <m:e>
                      <m:r>
                        <m:rPr/>
                        <w:rPr>
                          <w:rFonts w:hint="default" w:ascii="Cambria Math" w:hAnsi="Cambria Math" w:cs="Times New Roman"/>
                          <w:kern w:val="2"/>
                          <w:sz w:val="24"/>
                          <w:szCs w:val="24"/>
                          <w:lang w:val="en-US" w:bidi="ar-SA"/>
                        </w:rPr>
                        <m:t>δ</m:t>
                      </m:r>
                      <m:ctrlPr>
                        <w:rPr>
                          <w:rFonts w:hint="default" w:ascii="Cambria Math" w:hAnsi="Times New Roman" w:cs="Times New Roman"/>
                          <w:i/>
                          <w:sz w:val="24"/>
                        </w:rPr>
                      </m:ctrlPr>
                    </m:e>
                    <m:sub>
                      <m:r>
                        <m:rPr/>
                        <w:rPr>
                          <w:rFonts w:hint="default" w:ascii="Cambria Math" w:cs="Times New Roman"/>
                          <w:sz w:val="24"/>
                          <w:lang w:val="en-US" w:eastAsia="zh-CN"/>
                        </w:rPr>
                        <m:t>R</m:t>
                      </m:r>
                      <m:ctrlPr>
                        <w:rPr>
                          <w:rFonts w:hint="default" w:ascii="Cambria Math" w:hAnsi="Times New Roman" w:cs="Times New Roman"/>
                          <w:i/>
                          <w:sz w:val="24"/>
                        </w:rPr>
                      </m:ctrlPr>
                    </m:sub>
                  </m:sSub>
                  <m:ctrlPr>
                    <w:rPr>
                      <w:rFonts w:hint="default" w:ascii="Cambria Math" w:hAnsi="Times New Roman" w:cs="Times New Roman"/>
                      <w:sz w:val="24"/>
                    </w:rPr>
                  </m:ctrlPr>
                </m:e>
              </m:d>
            </m:oMath>
            <w:r>
              <w:rPr>
                <w:rFonts w:hint="default" w:ascii="Times New Roman" w:hAnsi="Times New Roman" w:cs="Times New Roman"/>
                <w:sz w:val="24"/>
              </w:rPr>
              <w:t>≤</w:t>
            </w:r>
            <w:r>
              <w:rPr>
                <w:rFonts w:hint="default" w:ascii="Times New Roman" w:hAnsi="Times New Roman" w:cs="Times New Roman"/>
                <w:sz w:val="24"/>
                <w:lang w:val="en-US" w:eastAsia="zh-CN"/>
              </w:rPr>
              <w:t>0.03%</w:t>
            </w:r>
          </w:p>
        </w:tc>
        <w:tc>
          <w:tcPr>
            <w:tcW w:w="1599" w:type="pct"/>
            <w:shd w:val="clear" w:color="auto" w:fill="auto"/>
            <w:tcMar>
              <w:top w:w="20" w:type="dxa"/>
              <w:left w:w="20" w:type="dxa"/>
              <w:bottom w:w="0" w:type="dxa"/>
              <w:right w:w="20" w:type="dxa"/>
            </w:tcMar>
            <w:vAlign w:val="center"/>
          </w:tcPr>
          <w:p w14:paraId="1966A4C5">
            <w:pPr>
              <w:jc w:val="center"/>
              <w:rPr>
                <w:rFonts w:hint="default" w:ascii="Times New Roman" w:hAnsi="Times New Roman" w:eastAsia="宋体" w:cs="Times New Roman"/>
                <w:kern w:val="2"/>
                <w:sz w:val="24"/>
                <w:szCs w:val="24"/>
                <w:lang w:val="en-US" w:eastAsia="zh-CN" w:bidi="ar-SA"/>
              </w:rPr>
            </w:pPr>
            <w:r>
              <w:rPr>
                <w:sz w:val="24"/>
              </w:rPr>
              <w:t>0.</w:t>
            </w:r>
            <w:r>
              <w:rPr>
                <w:rFonts w:hint="eastAsia"/>
                <w:sz w:val="24"/>
                <w:lang w:val="en-US" w:eastAsia="zh-CN"/>
              </w:rPr>
              <w:t>000</w:t>
            </w:r>
          </w:p>
        </w:tc>
        <w:tc>
          <w:tcPr>
            <w:tcW w:w="1519" w:type="pct"/>
            <w:shd w:val="clear" w:color="auto" w:fill="auto"/>
            <w:tcMar>
              <w:top w:w="20" w:type="dxa"/>
              <w:left w:w="20" w:type="dxa"/>
              <w:bottom w:w="0" w:type="dxa"/>
              <w:right w:w="20" w:type="dxa"/>
            </w:tcMar>
            <w:vAlign w:val="center"/>
          </w:tcPr>
          <w:p w14:paraId="4046B715">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1.000</w:t>
            </w:r>
          </w:p>
        </w:tc>
      </w:tr>
      <w:tr w14:paraId="19CF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3613F9CA">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0.03%</w:t>
            </w:r>
            <w:r>
              <w:rPr>
                <w:rFonts w:hint="default" w:ascii="Times New Roman" w:hAnsi="Times New Roman" w:cs="Times New Roman"/>
                <w:sz w:val="24"/>
              </w:rPr>
              <w:t>＜</w:t>
            </w:r>
            <m:oMath>
              <m:d>
                <m:dPr>
                  <m:begChr m:val="|"/>
                  <m:endChr m:val="|"/>
                  <m:ctrlPr>
                    <w:rPr>
                      <w:rFonts w:hint="default" w:ascii="Cambria Math" w:hAnsi="Times New Roman" w:cs="Times New Roman"/>
                      <w:sz w:val="24"/>
                    </w:rPr>
                  </m:ctrlPr>
                </m:dPr>
                <m:e>
                  <m:sSub>
                    <m:sSubPr>
                      <m:ctrlPr>
                        <w:rPr>
                          <w:rFonts w:hint="default" w:ascii="Cambria Math" w:hAnsi="Times New Roman" w:cs="Times New Roman"/>
                          <w:i/>
                          <w:sz w:val="24"/>
                        </w:rPr>
                      </m:ctrlPr>
                    </m:sSubPr>
                    <m:e>
                      <m:r>
                        <m:rPr/>
                        <w:rPr>
                          <w:rFonts w:hint="default" w:ascii="Cambria Math" w:hAnsi="Cambria Math" w:cs="Times New Roman"/>
                          <w:kern w:val="2"/>
                          <w:sz w:val="24"/>
                          <w:szCs w:val="24"/>
                          <w:lang w:val="en-US" w:bidi="ar-SA"/>
                        </w:rPr>
                        <m:t>δ</m:t>
                      </m:r>
                      <m:ctrlPr>
                        <w:rPr>
                          <w:rFonts w:hint="default" w:ascii="Cambria Math" w:hAnsi="Times New Roman" w:cs="Times New Roman"/>
                          <w:i/>
                          <w:sz w:val="24"/>
                        </w:rPr>
                      </m:ctrlPr>
                    </m:e>
                    <m:sub>
                      <m:r>
                        <m:rPr/>
                        <w:rPr>
                          <w:rFonts w:hint="default" w:ascii="Cambria Math" w:cs="Times New Roman"/>
                          <w:sz w:val="24"/>
                          <w:lang w:val="en-US" w:eastAsia="zh-CN"/>
                        </w:rPr>
                        <m:t>R</m:t>
                      </m:r>
                      <m:ctrlPr>
                        <w:rPr>
                          <w:rFonts w:hint="default" w:ascii="Cambria Math" w:hAnsi="Times New Roman" w:cs="Times New Roman"/>
                          <w:i/>
                          <w:sz w:val="24"/>
                        </w:rPr>
                      </m:ctrlPr>
                    </m:sub>
                  </m:sSub>
                  <m:ctrlPr>
                    <w:rPr>
                      <w:rFonts w:hint="default" w:ascii="Cambria Math" w:hAnsi="Times New Roman" w:cs="Times New Roman"/>
                      <w:sz w:val="24"/>
                    </w:rPr>
                  </m:ctrlPr>
                </m:e>
              </m:d>
            </m:oMath>
          </w:p>
        </w:tc>
        <w:tc>
          <w:tcPr>
            <w:tcW w:w="1599" w:type="pct"/>
            <w:shd w:val="clear" w:color="auto" w:fill="auto"/>
            <w:tcMar>
              <w:top w:w="20" w:type="dxa"/>
              <w:left w:w="20" w:type="dxa"/>
              <w:bottom w:w="0" w:type="dxa"/>
              <w:right w:w="20" w:type="dxa"/>
            </w:tcMar>
            <w:vAlign w:val="center"/>
          </w:tcPr>
          <w:p w14:paraId="6C79BA4F">
            <w:pPr>
              <w:jc w:val="center"/>
              <w:rPr>
                <w:rFonts w:hint="default" w:ascii="Times New Roman" w:hAnsi="Times New Roman" w:eastAsia="宋体" w:cs="Times New Roman"/>
                <w:kern w:val="2"/>
                <w:sz w:val="24"/>
                <w:szCs w:val="24"/>
                <w:lang w:val="en-US" w:eastAsia="zh-CN" w:bidi="ar-SA"/>
              </w:rPr>
            </w:pPr>
            <w:r>
              <w:rPr>
                <w:sz w:val="24"/>
              </w:rPr>
              <w:t>0.0</w:t>
            </w:r>
            <w:r>
              <w:rPr>
                <w:rFonts w:hint="eastAsia"/>
                <w:sz w:val="24"/>
                <w:lang w:val="en-US" w:eastAsia="zh-CN"/>
              </w:rPr>
              <w:t>00</w:t>
            </w:r>
          </w:p>
        </w:tc>
        <w:tc>
          <w:tcPr>
            <w:tcW w:w="1519" w:type="pct"/>
            <w:shd w:val="clear" w:color="auto" w:fill="auto"/>
            <w:tcMar>
              <w:top w:w="20" w:type="dxa"/>
              <w:left w:w="20" w:type="dxa"/>
              <w:bottom w:w="0" w:type="dxa"/>
              <w:right w:w="20" w:type="dxa"/>
            </w:tcMar>
            <w:vAlign w:val="center"/>
          </w:tcPr>
          <w:p w14:paraId="7413FE90">
            <w:pPr>
              <w:jc w:val="center"/>
              <w:rPr>
                <w:rFonts w:hint="eastAsia" w:ascii="Times New Roman" w:hAnsi="Times New Roman" w:eastAsia="宋体" w:cs="Times New Roman"/>
                <w:kern w:val="2"/>
                <w:sz w:val="24"/>
                <w:szCs w:val="24"/>
                <w:lang w:val="en-US" w:eastAsia="zh-CN" w:bidi="ar-SA"/>
              </w:rPr>
            </w:pPr>
            <w:r>
              <w:rPr>
                <w:rFonts w:hint="eastAsia"/>
                <w:sz w:val="24"/>
              </w:rPr>
              <w:t>1.000</w:t>
            </w:r>
          </w:p>
        </w:tc>
      </w:tr>
    </w:tbl>
    <w:p w14:paraId="04C27808">
      <w:pPr>
        <w:spacing w:line="360" w:lineRule="auto"/>
        <w:jc w:val="center"/>
        <w:rPr>
          <w:sz w:val="24"/>
        </w:rPr>
      </w:pPr>
    </w:p>
    <w:p w14:paraId="085C3845">
      <w:pPr>
        <w:spacing w:line="360" w:lineRule="auto"/>
        <w:rPr>
          <w:sz w:val="24"/>
        </w:rPr>
      </w:pPr>
      <w:r>
        <w:rPr>
          <w:sz w:val="24"/>
        </w:rPr>
        <w:t xml:space="preserve">   </w:t>
      </w:r>
      <w:r>
        <w:rPr>
          <w:rFonts w:hint="eastAsia"/>
          <w:sz w:val="24"/>
          <w:lang w:val="en-US" w:eastAsia="zh-CN"/>
        </w:rPr>
        <w:t xml:space="preserve">        </w:t>
      </w:r>
      <w:r>
        <w:rPr>
          <w:sz w:val="24"/>
        </w:rPr>
        <w:t>表</w:t>
      </w:r>
      <w:r>
        <w:rPr>
          <w:rFonts w:hint="eastAsia"/>
          <w:sz w:val="24"/>
          <w:lang w:val="en-US" w:eastAsia="zh-CN"/>
        </w:rPr>
        <w:t>10 含残渣组分馏分燃料油总沉淀物测量结果重复性</w:t>
      </w:r>
      <w:r>
        <w:rPr>
          <w:sz w:val="24"/>
        </w:rPr>
        <w:t>数据统计</w:t>
      </w:r>
    </w:p>
    <w:tbl>
      <w:tblPr>
        <w:tblStyle w:val="7"/>
        <w:tblpPr w:leftFromText="180" w:rightFromText="180" w:vertAnchor="text" w:horzAnchor="page" w:tblpX="2090" w:tblpY="19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38"/>
        <w:gridCol w:w="2669"/>
        <w:gridCol w:w="2536"/>
      </w:tblGrid>
      <w:tr w14:paraId="0D78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3A247447">
            <w:pPr>
              <w:jc w:val="center"/>
              <w:rPr>
                <w:sz w:val="24"/>
              </w:rPr>
            </w:pPr>
          </w:p>
        </w:tc>
        <w:tc>
          <w:tcPr>
            <w:tcW w:w="1599" w:type="pct"/>
            <w:shd w:val="clear" w:color="auto" w:fill="auto"/>
            <w:tcMar>
              <w:top w:w="20" w:type="dxa"/>
              <w:left w:w="20" w:type="dxa"/>
              <w:bottom w:w="0" w:type="dxa"/>
              <w:right w:w="20" w:type="dxa"/>
            </w:tcMar>
            <w:vAlign w:val="center"/>
          </w:tcPr>
          <w:p w14:paraId="5CB82F92">
            <w:pPr>
              <w:jc w:val="center"/>
              <w:rPr>
                <w:sz w:val="24"/>
              </w:rPr>
            </w:pPr>
            <w:r>
              <w:rPr>
                <w:sz w:val="24"/>
              </w:rPr>
              <w:t>出现概率</w:t>
            </w:r>
          </w:p>
        </w:tc>
        <w:tc>
          <w:tcPr>
            <w:tcW w:w="1519" w:type="pct"/>
            <w:shd w:val="clear" w:color="auto" w:fill="auto"/>
            <w:tcMar>
              <w:top w:w="20" w:type="dxa"/>
              <w:left w:w="20" w:type="dxa"/>
              <w:bottom w:w="0" w:type="dxa"/>
              <w:right w:w="20" w:type="dxa"/>
            </w:tcMar>
            <w:vAlign w:val="center"/>
          </w:tcPr>
          <w:p w14:paraId="676EEF0B">
            <w:pPr>
              <w:jc w:val="center"/>
              <w:rPr>
                <w:sz w:val="24"/>
              </w:rPr>
            </w:pPr>
            <w:r>
              <w:rPr>
                <w:sz w:val="24"/>
              </w:rPr>
              <w:t>累积概率</w:t>
            </w:r>
          </w:p>
        </w:tc>
      </w:tr>
      <w:tr w14:paraId="7FEC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4F9CBF4A">
            <w:pPr>
              <w:jc w:val="center"/>
              <w:rPr>
                <w:rFonts w:hint="default" w:eastAsia="宋体"/>
                <w:sz w:val="24"/>
                <w:lang w:val="en-US" w:eastAsia="zh-CN"/>
              </w:rPr>
            </w:pPr>
            <w:r>
              <w:rPr>
                <w:sz w:val="24"/>
              </w:rPr>
              <w:t>0</w:t>
            </w:r>
            <w:r>
              <w:rPr>
                <w:rFonts w:ascii="宋体" w:hAnsi="宋体"/>
                <w:sz w:val="24"/>
              </w:rPr>
              <w:t>≤</w:t>
            </w:r>
            <w:r>
              <w:rPr>
                <w:i/>
                <w:sz w:val="24"/>
              </w:rPr>
              <w:t>δ</w:t>
            </w:r>
            <w:r>
              <w:rPr>
                <w:sz w:val="24"/>
                <w:vertAlign w:val="subscript"/>
              </w:rPr>
              <w:t>R</w:t>
            </w:r>
            <w:r>
              <w:rPr>
                <w:rFonts w:ascii="宋体" w:hAnsi="宋体"/>
                <w:sz w:val="24"/>
              </w:rPr>
              <w:t>≤</w:t>
            </w:r>
            <w:r>
              <w:rPr>
                <w:rFonts w:hint="eastAsia"/>
                <w:sz w:val="24"/>
                <w:lang w:val="en-US" w:eastAsia="zh-CN"/>
              </w:rPr>
              <w:t>0.01%</w:t>
            </w:r>
          </w:p>
        </w:tc>
        <w:tc>
          <w:tcPr>
            <w:tcW w:w="1599" w:type="pct"/>
            <w:shd w:val="clear" w:color="auto" w:fill="auto"/>
            <w:tcMar>
              <w:top w:w="20" w:type="dxa"/>
              <w:left w:w="20" w:type="dxa"/>
              <w:bottom w:w="0" w:type="dxa"/>
              <w:right w:w="20" w:type="dxa"/>
            </w:tcMar>
            <w:vAlign w:val="center"/>
          </w:tcPr>
          <w:p w14:paraId="17DF3561">
            <w:pPr>
              <w:jc w:val="center"/>
              <w:rPr>
                <w:rFonts w:hint="default" w:eastAsia="宋体"/>
                <w:sz w:val="24"/>
                <w:lang w:val="en-US" w:eastAsia="zh-CN"/>
              </w:rPr>
            </w:pPr>
            <w:r>
              <w:rPr>
                <w:rFonts w:hint="eastAsia"/>
                <w:sz w:val="24"/>
                <w:lang w:val="en-US" w:eastAsia="zh-CN"/>
              </w:rPr>
              <w:t>1.000</w:t>
            </w:r>
          </w:p>
        </w:tc>
        <w:tc>
          <w:tcPr>
            <w:tcW w:w="1519" w:type="pct"/>
            <w:shd w:val="clear" w:color="auto" w:fill="auto"/>
            <w:tcMar>
              <w:top w:w="20" w:type="dxa"/>
              <w:left w:w="20" w:type="dxa"/>
              <w:bottom w:w="0" w:type="dxa"/>
              <w:right w:w="20" w:type="dxa"/>
            </w:tcMar>
            <w:vAlign w:val="center"/>
          </w:tcPr>
          <w:p w14:paraId="22F56ADF">
            <w:pPr>
              <w:jc w:val="center"/>
              <w:rPr>
                <w:rFonts w:hint="default" w:eastAsia="宋体"/>
                <w:sz w:val="24"/>
                <w:lang w:val="en-US" w:eastAsia="zh-CN"/>
              </w:rPr>
            </w:pPr>
            <w:r>
              <w:rPr>
                <w:rFonts w:hint="eastAsia"/>
                <w:sz w:val="24"/>
                <w:lang w:val="en-US" w:eastAsia="zh-CN"/>
              </w:rPr>
              <w:t>1.000</w:t>
            </w:r>
          </w:p>
        </w:tc>
      </w:tr>
      <w:tr w14:paraId="52D4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880" w:type="pct"/>
            <w:shd w:val="clear" w:color="auto" w:fill="auto"/>
            <w:tcMar>
              <w:top w:w="20" w:type="dxa"/>
              <w:left w:w="20" w:type="dxa"/>
              <w:bottom w:w="0" w:type="dxa"/>
              <w:right w:w="20" w:type="dxa"/>
            </w:tcMar>
            <w:vAlign w:val="center"/>
          </w:tcPr>
          <w:p w14:paraId="19BD1C3D">
            <w:pPr>
              <w:jc w:val="center"/>
              <w:rPr>
                <w:rFonts w:hint="default" w:eastAsia="宋体"/>
                <w:sz w:val="24"/>
                <w:lang w:val="en-US" w:eastAsia="zh-CN"/>
              </w:rPr>
            </w:pPr>
            <w:r>
              <w:rPr>
                <w:sz w:val="24"/>
              </w:rPr>
              <w:t>0.</w:t>
            </w:r>
            <w:r>
              <w:rPr>
                <w:rFonts w:hint="eastAsia"/>
                <w:sz w:val="24"/>
                <w:lang w:val="en-US" w:eastAsia="zh-CN"/>
              </w:rPr>
              <w:t>0</w:t>
            </w:r>
            <w:r>
              <w:rPr>
                <w:sz w:val="24"/>
              </w:rPr>
              <w:t>1</w:t>
            </w:r>
            <w:r>
              <w:rPr>
                <w:rFonts w:hint="eastAsia"/>
                <w:sz w:val="24"/>
                <w:lang w:val="en-US" w:eastAsia="zh-CN"/>
              </w:rPr>
              <w:t>%</w:t>
            </w:r>
            <w:r>
              <w:rPr>
                <w:sz w:val="24"/>
              </w:rPr>
              <w:t>＜</w:t>
            </w:r>
            <w:r>
              <w:rPr>
                <w:i/>
                <w:sz w:val="24"/>
              </w:rPr>
              <w:t>δ</w:t>
            </w:r>
            <w:r>
              <w:rPr>
                <w:sz w:val="24"/>
                <w:vertAlign w:val="subscript"/>
              </w:rPr>
              <w:t>R</w:t>
            </w:r>
            <w:r>
              <w:rPr>
                <w:rFonts w:ascii="宋体" w:hAnsi="宋体"/>
                <w:sz w:val="24"/>
              </w:rPr>
              <w:t>≤</w:t>
            </w:r>
            <w:r>
              <w:rPr>
                <w:rFonts w:hint="default" w:ascii="Times New Roman" w:hAnsi="Times New Roman" w:cs="Times New Roman"/>
                <w:sz w:val="24"/>
                <w:lang w:val="en-US" w:eastAsia="zh-CN"/>
              </w:rPr>
              <w:t>0.02%</w:t>
            </w:r>
          </w:p>
        </w:tc>
        <w:tc>
          <w:tcPr>
            <w:tcW w:w="1599" w:type="pct"/>
            <w:shd w:val="clear" w:color="auto" w:fill="auto"/>
            <w:tcMar>
              <w:top w:w="20" w:type="dxa"/>
              <w:left w:w="20" w:type="dxa"/>
              <w:bottom w:w="0" w:type="dxa"/>
              <w:right w:w="20" w:type="dxa"/>
            </w:tcMar>
            <w:vAlign w:val="center"/>
          </w:tcPr>
          <w:p w14:paraId="2372C282">
            <w:pPr>
              <w:jc w:val="center"/>
              <w:rPr>
                <w:sz w:val="24"/>
              </w:rPr>
            </w:pPr>
            <w:r>
              <w:rPr>
                <w:sz w:val="24"/>
              </w:rPr>
              <w:t>0.</w:t>
            </w:r>
            <w:r>
              <w:rPr>
                <w:rFonts w:hint="eastAsia"/>
                <w:sz w:val="24"/>
                <w:lang w:val="en-US" w:eastAsia="zh-CN"/>
              </w:rPr>
              <w:t>000</w:t>
            </w:r>
            <w:r>
              <w:rPr>
                <w:sz w:val="24"/>
              </w:rPr>
              <w:t xml:space="preserve"> </w:t>
            </w:r>
          </w:p>
        </w:tc>
        <w:tc>
          <w:tcPr>
            <w:tcW w:w="1519" w:type="pct"/>
            <w:shd w:val="clear" w:color="auto" w:fill="auto"/>
            <w:tcMar>
              <w:top w:w="20" w:type="dxa"/>
              <w:left w:w="20" w:type="dxa"/>
              <w:bottom w:w="0" w:type="dxa"/>
              <w:right w:w="20" w:type="dxa"/>
            </w:tcMar>
            <w:vAlign w:val="center"/>
          </w:tcPr>
          <w:p w14:paraId="404EF27A">
            <w:pPr>
              <w:jc w:val="center"/>
              <w:rPr>
                <w:rFonts w:hint="default" w:eastAsia="宋体"/>
                <w:sz w:val="24"/>
                <w:lang w:val="en-US" w:eastAsia="zh-CN"/>
              </w:rPr>
            </w:pPr>
            <w:r>
              <w:rPr>
                <w:rFonts w:hint="eastAsia"/>
                <w:sz w:val="24"/>
                <w:lang w:val="en-US" w:eastAsia="zh-CN"/>
              </w:rPr>
              <w:t>1.000</w:t>
            </w:r>
          </w:p>
        </w:tc>
      </w:tr>
      <w:tr w14:paraId="2115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880" w:type="pct"/>
            <w:shd w:val="clear" w:color="auto" w:fill="auto"/>
            <w:tcMar>
              <w:top w:w="20" w:type="dxa"/>
              <w:left w:w="20" w:type="dxa"/>
              <w:bottom w:w="0" w:type="dxa"/>
              <w:right w:w="20" w:type="dxa"/>
            </w:tcMar>
            <w:vAlign w:val="center"/>
          </w:tcPr>
          <w:p w14:paraId="2AE2126C">
            <w:pPr>
              <w:jc w:val="center"/>
              <w:rPr>
                <w:sz w:val="24"/>
              </w:rPr>
            </w:pPr>
            <w:r>
              <w:rPr>
                <w:rFonts w:hint="default" w:ascii="Times New Roman" w:hAnsi="Times New Roman" w:cs="Times New Roman"/>
                <w:sz w:val="24"/>
                <w:lang w:val="en-US" w:eastAsia="zh-CN"/>
              </w:rPr>
              <w:t>0.02%</w:t>
            </w:r>
            <w:r>
              <w:rPr>
                <w:sz w:val="24"/>
              </w:rPr>
              <w:t>＜</w:t>
            </w:r>
            <w:r>
              <w:rPr>
                <w:i/>
                <w:sz w:val="24"/>
              </w:rPr>
              <w:t>δ</w:t>
            </w:r>
            <w:r>
              <w:rPr>
                <w:sz w:val="24"/>
                <w:vertAlign w:val="subscript"/>
              </w:rPr>
              <w:t>R</w:t>
            </w:r>
          </w:p>
        </w:tc>
        <w:tc>
          <w:tcPr>
            <w:tcW w:w="1599" w:type="pct"/>
            <w:shd w:val="clear" w:color="auto" w:fill="auto"/>
            <w:tcMar>
              <w:top w:w="20" w:type="dxa"/>
              <w:left w:w="20" w:type="dxa"/>
              <w:bottom w:w="0" w:type="dxa"/>
              <w:right w:w="20" w:type="dxa"/>
            </w:tcMar>
            <w:vAlign w:val="center"/>
          </w:tcPr>
          <w:p w14:paraId="50E25E53">
            <w:pPr>
              <w:jc w:val="center"/>
              <w:rPr>
                <w:rFonts w:hint="default" w:eastAsia="宋体"/>
                <w:sz w:val="24"/>
                <w:lang w:val="en-US" w:eastAsia="zh-CN"/>
              </w:rPr>
            </w:pPr>
            <w:r>
              <w:rPr>
                <w:sz w:val="24"/>
              </w:rPr>
              <w:t>0.0</w:t>
            </w:r>
            <w:r>
              <w:rPr>
                <w:rFonts w:hint="eastAsia"/>
                <w:sz w:val="24"/>
                <w:lang w:val="en-US" w:eastAsia="zh-CN"/>
              </w:rPr>
              <w:t>00</w:t>
            </w:r>
          </w:p>
        </w:tc>
        <w:tc>
          <w:tcPr>
            <w:tcW w:w="1519" w:type="pct"/>
            <w:shd w:val="clear" w:color="auto" w:fill="auto"/>
            <w:tcMar>
              <w:top w:w="20" w:type="dxa"/>
              <w:left w:w="20" w:type="dxa"/>
              <w:bottom w:w="0" w:type="dxa"/>
              <w:right w:w="20" w:type="dxa"/>
            </w:tcMar>
            <w:vAlign w:val="center"/>
          </w:tcPr>
          <w:p w14:paraId="63B81091">
            <w:pPr>
              <w:jc w:val="center"/>
              <w:rPr>
                <w:sz w:val="24"/>
              </w:rPr>
            </w:pPr>
            <w:r>
              <w:rPr>
                <w:rFonts w:hint="eastAsia"/>
                <w:sz w:val="24"/>
              </w:rPr>
              <w:t>1.000</w:t>
            </w:r>
          </w:p>
        </w:tc>
      </w:tr>
    </w:tbl>
    <w:p w14:paraId="0F9C1D32">
      <w:pPr>
        <w:spacing w:line="360" w:lineRule="auto"/>
        <w:rPr>
          <w:sz w:val="24"/>
        </w:rPr>
      </w:pPr>
    </w:p>
    <w:p w14:paraId="75C8DC1B">
      <w:pPr>
        <w:spacing w:line="360" w:lineRule="auto"/>
        <w:ind w:firstLine="480" w:firstLineChars="200"/>
        <w:rPr>
          <w:sz w:val="24"/>
        </w:rPr>
      </w:pPr>
      <w:r>
        <w:rPr>
          <w:rFonts w:hint="eastAsia"/>
          <w:sz w:val="24"/>
          <w:lang w:val="en-US" w:eastAsia="zh-CN"/>
        </w:rPr>
        <w:t>（2）残渣燃料油总沉淀物测定仪温度</w:t>
      </w:r>
      <w:r>
        <w:rPr>
          <w:sz w:val="24"/>
        </w:rPr>
        <w:t>重复性分析</w:t>
      </w:r>
    </w:p>
    <w:p w14:paraId="607722D8">
      <w:pPr>
        <w:spacing w:line="360" w:lineRule="auto"/>
        <w:ind w:firstLine="480" w:firstLineChars="200"/>
        <w:rPr>
          <w:sz w:val="24"/>
        </w:rPr>
      </w:pPr>
      <w:r>
        <w:rPr>
          <w:sz w:val="24"/>
        </w:rPr>
        <w:t>我们采用极差法作为示值重复性计算方法。</w:t>
      </w:r>
      <w:r>
        <w:rPr>
          <w:rFonts w:hint="eastAsia"/>
          <w:sz w:val="24"/>
          <w:lang w:val="en-US" w:eastAsia="zh-CN"/>
        </w:rPr>
        <w:t>SH/T0701</w:t>
      </w:r>
      <w:r>
        <w:rPr>
          <w:sz w:val="24"/>
        </w:rPr>
        <w:t>中要求</w:t>
      </w:r>
      <w:r>
        <w:rPr>
          <w:rFonts w:hint="eastAsia"/>
          <w:sz w:val="24"/>
          <w:lang w:val="en-US" w:eastAsia="zh-CN"/>
        </w:rPr>
        <w:t>过滤元件的温度保持在100℃</w:t>
      </w:r>
      <w:r>
        <w:rPr>
          <w:rFonts w:hint="default" w:ascii="Times New Roman" w:hAnsi="Times New Roman" w:cs="Times New Roman"/>
          <w:sz w:val="24"/>
          <w:lang w:val="en-US" w:eastAsia="zh-CN"/>
        </w:rPr>
        <w:t>±</w:t>
      </w:r>
      <w:r>
        <w:rPr>
          <w:rFonts w:hint="eastAsia" w:ascii="宋体" w:hAnsi="宋体" w:cs="宋体"/>
          <w:sz w:val="24"/>
          <w:lang w:val="en-US" w:eastAsia="zh-CN"/>
        </w:rPr>
        <w:t>2℃，设备的最大分度值为0.5℃</w:t>
      </w:r>
      <w:r>
        <w:rPr>
          <w:sz w:val="24"/>
        </w:rPr>
        <w:t>，因此在计算时以</w:t>
      </w:r>
      <w:r>
        <w:rPr>
          <w:rFonts w:hint="eastAsia"/>
          <w:sz w:val="24"/>
          <w:lang w:val="en-US" w:eastAsia="zh-CN"/>
        </w:rPr>
        <w:t>0.5</w:t>
      </w:r>
      <w:r>
        <w:rPr>
          <w:rFonts w:hint="eastAsia" w:ascii="宋体" w:hAnsi="宋体" w:cs="宋体"/>
          <w:sz w:val="24"/>
        </w:rPr>
        <w:t>℃</w:t>
      </w:r>
      <w:r>
        <w:rPr>
          <w:sz w:val="24"/>
        </w:rPr>
        <w:t>作为计算间隔。由见表3可知：当</w:t>
      </w:r>
      <w:r>
        <w:rPr>
          <w:i/>
          <w:sz w:val="24"/>
        </w:rPr>
        <w:t>δ</w:t>
      </w:r>
      <w:r>
        <w:rPr>
          <w:sz w:val="24"/>
          <w:vertAlign w:val="subscript"/>
        </w:rPr>
        <w:t>r</w:t>
      </w:r>
      <w:r>
        <w:rPr>
          <w:rFonts w:ascii="宋体" w:hAnsi="宋体"/>
          <w:sz w:val="24"/>
        </w:rPr>
        <w:t>≤</w:t>
      </w:r>
      <w:r>
        <w:rPr>
          <w:rFonts w:hint="eastAsia"/>
          <w:sz w:val="24"/>
          <w:lang w:val="en-US" w:eastAsia="zh-CN"/>
        </w:rPr>
        <w:t>0.5</w:t>
      </w:r>
      <w:r>
        <w:rPr>
          <w:rFonts w:hint="eastAsia" w:ascii="宋体" w:hAnsi="宋体" w:cs="宋体"/>
          <w:sz w:val="24"/>
        </w:rPr>
        <w:t>℃</w:t>
      </w:r>
      <w:r>
        <w:rPr>
          <w:sz w:val="24"/>
        </w:rPr>
        <w:t>时，在此温度区间分布结果的比率大于95%。考虑到实际检测工作过程中，影响测试结果的因素比较多，结合表3统计结果，在</w:t>
      </w:r>
      <w:r>
        <w:rPr>
          <w:rFonts w:hint="eastAsia"/>
          <w:sz w:val="24"/>
        </w:rPr>
        <w:t>本</w:t>
      </w:r>
      <w:r>
        <w:rPr>
          <w:sz w:val="24"/>
        </w:rPr>
        <w:t>校准规范中规定</w:t>
      </w:r>
      <w:r>
        <w:rPr>
          <w:rFonts w:hint="eastAsia"/>
          <w:sz w:val="24"/>
        </w:rPr>
        <w:t>手动法仪器</w:t>
      </w:r>
      <w:r>
        <w:rPr>
          <w:sz w:val="24"/>
        </w:rPr>
        <w:t>示值重复性结果为不大于</w:t>
      </w:r>
      <w:r>
        <w:rPr>
          <w:rFonts w:hint="eastAsia"/>
          <w:sz w:val="24"/>
          <w:lang w:val="en-US" w:eastAsia="zh-CN"/>
        </w:rPr>
        <w:t>1.0</w:t>
      </w:r>
      <w:r>
        <w:rPr>
          <w:rFonts w:hint="eastAsia" w:ascii="宋体" w:hAnsi="宋体" w:cs="宋体"/>
          <w:sz w:val="24"/>
        </w:rPr>
        <w:t>℃</w:t>
      </w:r>
      <w:r>
        <w:rPr>
          <w:sz w:val="24"/>
        </w:rPr>
        <w:t>。</w:t>
      </w:r>
    </w:p>
    <w:p w14:paraId="719F2523">
      <w:pPr>
        <w:spacing w:line="360" w:lineRule="auto"/>
        <w:ind w:firstLine="480" w:firstLineChars="200"/>
        <w:rPr>
          <w:sz w:val="24"/>
        </w:rPr>
      </w:pPr>
      <w:r>
        <w:rPr>
          <w:rFonts w:hint="eastAsia"/>
          <w:sz w:val="24"/>
          <w:lang w:eastAsia="zh-CN"/>
        </w:rPr>
        <w:t>（</w:t>
      </w:r>
      <w:r>
        <w:rPr>
          <w:rFonts w:hint="eastAsia"/>
          <w:sz w:val="24"/>
          <w:lang w:val="en-US" w:eastAsia="zh-CN"/>
        </w:rPr>
        <w:t>3</w:t>
      </w:r>
      <w:r>
        <w:rPr>
          <w:rFonts w:hint="eastAsia"/>
          <w:sz w:val="24"/>
          <w:lang w:eastAsia="zh-CN"/>
        </w:rPr>
        <w:t>）</w:t>
      </w:r>
      <w:r>
        <w:rPr>
          <w:rFonts w:hint="eastAsia"/>
          <w:sz w:val="24"/>
          <w:lang w:val="en-US" w:eastAsia="zh-CN"/>
        </w:rPr>
        <w:t>残渣燃料油总沉淀物测定仪温度</w:t>
      </w:r>
      <w:r>
        <w:rPr>
          <w:sz w:val="24"/>
        </w:rPr>
        <w:t>示值误差分析</w:t>
      </w:r>
    </w:p>
    <w:p w14:paraId="49F3280D">
      <w:pPr>
        <w:spacing w:line="360" w:lineRule="auto"/>
        <w:rPr>
          <w:sz w:val="24"/>
        </w:rPr>
      </w:pPr>
      <w:r>
        <w:rPr>
          <w:sz w:val="24"/>
        </w:rPr>
        <w:t xml:space="preserve">    示值误差指的是</w:t>
      </w:r>
      <w:r>
        <w:rPr>
          <w:rFonts w:hint="eastAsia"/>
          <w:sz w:val="24"/>
        </w:rPr>
        <w:t>仪器</w:t>
      </w:r>
      <w:r>
        <w:rPr>
          <w:sz w:val="24"/>
        </w:rPr>
        <w:t>连续测量</w:t>
      </w:r>
      <w:r>
        <w:rPr>
          <w:rFonts w:hint="eastAsia"/>
          <w:sz w:val="24"/>
          <w:lang w:val="en-US" w:eastAsia="zh-CN"/>
        </w:rPr>
        <w:t>过滤元件温度</w:t>
      </w:r>
      <w:r>
        <w:rPr>
          <w:sz w:val="24"/>
        </w:rPr>
        <w:t>两次所结果的算术平均值与标准值之间的差值。对近几年所累积的</w:t>
      </w:r>
      <w:r>
        <w:rPr>
          <w:rFonts w:hint="eastAsia"/>
          <w:sz w:val="24"/>
          <w:lang w:val="en-US" w:eastAsia="zh-CN"/>
        </w:rPr>
        <w:t>温度</w:t>
      </w:r>
      <w:r>
        <w:rPr>
          <w:sz w:val="24"/>
        </w:rPr>
        <w:t>测试结果进行分析，关键是对示值误差在每</w:t>
      </w:r>
      <w:r>
        <w:rPr>
          <w:rFonts w:hint="eastAsia"/>
          <w:sz w:val="24"/>
          <w:lang w:val="en-US" w:eastAsia="zh-CN"/>
        </w:rPr>
        <w:t>0.5</w:t>
      </w:r>
      <w:r>
        <w:rPr>
          <w:rFonts w:hint="eastAsia" w:ascii="宋体" w:hAnsi="宋体" w:cs="宋体"/>
          <w:sz w:val="24"/>
        </w:rPr>
        <w:t>℃</w:t>
      </w:r>
      <w:r>
        <w:rPr>
          <w:sz w:val="24"/>
        </w:rPr>
        <w:t>区间内出现的概率作了计算，得到了表4所示的结果。表中的</w:t>
      </w:r>
      <w:r>
        <w:rPr>
          <w:rFonts w:hint="eastAsia"/>
          <w:sz w:val="24"/>
        </w:rPr>
        <w:t>“</w:t>
      </w:r>
      <w:r>
        <w:rPr>
          <w:sz w:val="24"/>
        </w:rPr>
        <w:t>出现概率</w:t>
      </w:r>
      <w:r>
        <w:rPr>
          <w:rFonts w:hint="eastAsia"/>
          <w:sz w:val="24"/>
        </w:rPr>
        <w:t>”</w:t>
      </w:r>
      <w:r>
        <w:rPr>
          <w:sz w:val="24"/>
        </w:rPr>
        <w:t>指的是，在本示值误差区间[</w:t>
      </w:r>
      <w:r>
        <w:rPr>
          <w:rFonts w:hint="eastAsia"/>
          <w:sz w:val="24"/>
          <w:lang w:val="en-US" w:eastAsia="zh-CN"/>
        </w:rPr>
        <w:t>0.5</w:t>
      </w:r>
      <w:r>
        <w:rPr>
          <w:rFonts w:hint="eastAsia" w:ascii="宋体" w:hAnsi="宋体" w:cs="宋体"/>
          <w:sz w:val="24"/>
        </w:rPr>
        <w:t>℃</w:t>
      </w:r>
      <w:r>
        <w:rPr>
          <w:sz w:val="24"/>
        </w:rPr>
        <w:t>]实际出现次数与总试验次数之比。</w:t>
      </w:r>
      <w:r>
        <w:rPr>
          <w:rFonts w:hint="eastAsia"/>
          <w:sz w:val="24"/>
        </w:rPr>
        <w:t>“</w:t>
      </w:r>
      <w:r>
        <w:rPr>
          <w:sz w:val="24"/>
        </w:rPr>
        <w:t>累积概率</w:t>
      </w:r>
      <w:r>
        <w:rPr>
          <w:rFonts w:hint="eastAsia"/>
          <w:sz w:val="24"/>
        </w:rPr>
        <w:t>”</w:t>
      </w:r>
      <w:r>
        <w:rPr>
          <w:sz w:val="24"/>
        </w:rPr>
        <w:t>是指，从0至本区间实际出现次数之和与总试验次数之比。</w:t>
      </w:r>
    </w:p>
    <w:p w14:paraId="48F7D51A">
      <w:pPr>
        <w:spacing w:line="360" w:lineRule="auto"/>
        <w:ind w:firstLine="480" w:firstLineChars="200"/>
        <w:rPr>
          <w:rFonts w:hint="default" w:ascii="宋体" w:hAnsi="宋体" w:eastAsia="宋体" w:cs="宋体"/>
          <w:sz w:val="24"/>
          <w:lang w:val="en-US" w:eastAsia="zh-CN"/>
        </w:rPr>
      </w:pPr>
      <w:r>
        <w:rPr>
          <w:sz w:val="24"/>
        </w:rPr>
        <w:t>从表4可以看出，</w:t>
      </w:r>
      <w:r>
        <w:rPr>
          <w:rFonts w:hint="eastAsia"/>
          <w:sz w:val="24"/>
        </w:rPr>
        <w:t>仪器</w:t>
      </w:r>
      <w:r>
        <w:rPr>
          <w:sz w:val="24"/>
        </w:rPr>
        <w:t>示值在标准值附近出现的几率最大</w:t>
      </w:r>
      <w:r>
        <w:rPr>
          <w:rFonts w:hint="eastAsia"/>
          <w:sz w:val="24"/>
          <w:lang w:eastAsia="zh-CN"/>
        </w:rPr>
        <w:t>，</w:t>
      </w:r>
      <w:r>
        <w:rPr>
          <w:rFonts w:hint="eastAsia"/>
          <w:sz w:val="24"/>
          <w:lang w:val="en-US" w:eastAsia="zh-CN"/>
        </w:rPr>
        <w:t>另外还有一个原因是随着设备能力的提升，很多仪器都有温度补偿功能，所以仪器温度的示值误差基本都能满足</w:t>
      </w:r>
      <w:r>
        <w:rPr>
          <w:sz w:val="24"/>
        </w:rPr>
        <w:t>。在实际校准工作中，</w:t>
      </w:r>
      <w:r>
        <w:rPr>
          <w:rFonts w:hint="eastAsia"/>
          <w:sz w:val="24"/>
          <w:lang w:val="en-US" w:eastAsia="zh-CN"/>
        </w:rPr>
        <w:t>不是所有仪器都具有温度补偿功能，所以</w:t>
      </w:r>
      <w:r>
        <w:rPr>
          <w:sz w:val="24"/>
        </w:rPr>
        <w:t>在</w:t>
      </w:r>
      <w:r>
        <w:rPr>
          <w:rFonts w:hint="eastAsia"/>
          <w:sz w:val="24"/>
        </w:rPr>
        <w:t>本</w:t>
      </w:r>
      <w:r>
        <w:rPr>
          <w:sz w:val="24"/>
        </w:rPr>
        <w:t>校准规范中</w:t>
      </w:r>
      <w:r>
        <w:rPr>
          <w:rFonts w:hint="eastAsia"/>
          <w:sz w:val="24"/>
          <w:lang w:val="en-US" w:eastAsia="zh-CN"/>
        </w:rPr>
        <w:t>依然参考SH/T0701关于过滤元件温度的要求，温度示值误差不超过</w:t>
      </w:r>
      <w:r>
        <w:rPr>
          <w:rFonts w:hint="default" w:ascii="Times New Roman" w:hAnsi="Times New Roman" w:cs="Times New Roman"/>
          <w:sz w:val="24"/>
          <w:lang w:val="en-US" w:eastAsia="zh-CN"/>
        </w:rPr>
        <w:t>±</w:t>
      </w:r>
      <w:r>
        <w:rPr>
          <w:rFonts w:hint="eastAsia" w:ascii="宋体" w:hAnsi="宋体" w:cs="宋体"/>
          <w:sz w:val="24"/>
          <w:lang w:val="en-US" w:eastAsia="zh-CN"/>
        </w:rPr>
        <w:t>2℃。</w:t>
      </w:r>
    </w:p>
    <w:p w14:paraId="588EF3AA">
      <w:pPr>
        <w:spacing w:line="360" w:lineRule="auto"/>
        <w:ind w:firstLine="480" w:firstLineChars="200"/>
        <w:rPr>
          <w:sz w:val="24"/>
        </w:rPr>
      </w:pPr>
      <w:r>
        <w:rPr>
          <w:rFonts w:hint="eastAsia"/>
          <w:sz w:val="24"/>
          <w:lang w:eastAsia="zh-CN"/>
        </w:rPr>
        <w:t>（</w:t>
      </w:r>
      <w:r>
        <w:rPr>
          <w:rFonts w:hint="eastAsia"/>
          <w:sz w:val="24"/>
          <w:lang w:val="en-US" w:eastAsia="zh-CN"/>
        </w:rPr>
        <w:t>4</w:t>
      </w:r>
      <w:r>
        <w:rPr>
          <w:rFonts w:hint="eastAsia"/>
          <w:sz w:val="24"/>
          <w:lang w:eastAsia="zh-CN"/>
        </w:rPr>
        <w:t>）</w:t>
      </w:r>
      <w:r>
        <w:rPr>
          <w:rFonts w:hint="eastAsia"/>
          <w:sz w:val="24"/>
          <w:lang w:val="en-US" w:eastAsia="zh-CN"/>
        </w:rPr>
        <w:t>残渣燃料油总沉淀物测定仪压力表</w:t>
      </w:r>
      <w:r>
        <w:rPr>
          <w:sz w:val="24"/>
        </w:rPr>
        <w:t>示值误差分析</w:t>
      </w:r>
    </w:p>
    <w:p w14:paraId="2A0D0C48">
      <w:pPr>
        <w:spacing w:line="440" w:lineRule="exact"/>
        <w:ind w:firstLine="420" w:firstLineChars="0"/>
        <w:rPr>
          <w:rFonts w:hint="eastAsia" w:ascii="宋体" w:hAnsi="宋体"/>
          <w:sz w:val="24"/>
        </w:rPr>
      </w:pPr>
      <w:r>
        <w:rPr>
          <w:sz w:val="24"/>
        </w:rPr>
        <w:t>示值误差指的是</w:t>
      </w:r>
      <w:r>
        <w:rPr>
          <w:rFonts w:hint="eastAsia" w:ascii="宋体" w:hAnsi="宋体"/>
          <w:sz w:val="24"/>
        </w:rPr>
        <w:t>被测</w:t>
      </w:r>
      <w:r>
        <w:rPr>
          <w:rFonts w:hint="eastAsia" w:ascii="宋体" w:hAnsi="宋体"/>
          <w:sz w:val="24"/>
          <w:lang w:val="en-US" w:eastAsia="zh-CN"/>
        </w:rPr>
        <w:t>仪器配备的压力表的示值</w:t>
      </w:r>
      <w:r>
        <w:rPr>
          <w:rFonts w:hint="eastAsia" w:ascii="宋体" w:hAnsi="宋体"/>
          <w:sz w:val="24"/>
        </w:rPr>
        <w:t>与标准数字压力校验仪</w:t>
      </w:r>
      <w:r>
        <w:rPr>
          <w:rFonts w:hint="eastAsia" w:ascii="宋体" w:hAnsi="宋体"/>
          <w:sz w:val="24"/>
          <w:lang w:val="en-US" w:eastAsia="zh-CN"/>
        </w:rPr>
        <w:t>的直接</w:t>
      </w:r>
      <w:r>
        <w:rPr>
          <w:rFonts w:hint="eastAsia" w:ascii="宋体" w:hAnsi="宋体"/>
          <w:sz w:val="24"/>
        </w:rPr>
        <w:t>比较</w:t>
      </w:r>
      <w:r>
        <w:rPr>
          <w:rFonts w:hint="eastAsia" w:ascii="宋体" w:hAnsi="宋体"/>
          <w:sz w:val="24"/>
          <w:lang w:eastAsia="zh-CN"/>
        </w:rPr>
        <w:t>，</w:t>
      </w:r>
      <w:r>
        <w:rPr>
          <w:rFonts w:hint="eastAsia" w:ascii="宋体" w:hAnsi="宋体"/>
          <w:sz w:val="24"/>
        </w:rPr>
        <w:t>此时被检仪表显示值与标准器产生的标准压力值之差值即为被检仪表的示值误差。</w:t>
      </w:r>
    </w:p>
    <w:p w14:paraId="6DB539B3">
      <w:pPr>
        <w:spacing w:line="360" w:lineRule="auto"/>
        <w:ind w:firstLine="420" w:firstLineChars="0"/>
        <w:rPr>
          <w:sz w:val="24"/>
        </w:rPr>
      </w:pPr>
      <w:r>
        <w:rPr>
          <w:rFonts w:hint="eastAsia"/>
          <w:sz w:val="24"/>
          <w:lang w:val="en-US" w:eastAsia="zh-CN"/>
        </w:rPr>
        <w:t>一般的压力表或真空表的分辨力为1kPa</w:t>
      </w:r>
      <w:r>
        <w:rPr>
          <w:sz w:val="24"/>
        </w:rPr>
        <w:t>，</w:t>
      </w:r>
      <w:r>
        <w:rPr>
          <w:rFonts w:hint="eastAsia"/>
          <w:sz w:val="24"/>
          <w:lang w:val="en-US" w:eastAsia="zh-CN"/>
        </w:rPr>
        <w:t>因此</w:t>
      </w:r>
      <w:r>
        <w:rPr>
          <w:sz w:val="24"/>
        </w:rPr>
        <w:t>是对示值误差在每</w:t>
      </w:r>
      <w:r>
        <w:rPr>
          <w:rFonts w:hint="eastAsia"/>
          <w:sz w:val="24"/>
          <w:lang w:val="en-US" w:eastAsia="zh-CN"/>
        </w:rPr>
        <w:t>1</w:t>
      </w:r>
      <w:r>
        <w:rPr>
          <w:rFonts w:hint="eastAsia" w:ascii="宋体" w:hAnsi="宋体" w:cs="宋体"/>
          <w:sz w:val="24"/>
          <w:lang w:val="en-US" w:eastAsia="zh-CN"/>
        </w:rPr>
        <w:t>kPa</w:t>
      </w:r>
      <w:r>
        <w:rPr>
          <w:sz w:val="24"/>
        </w:rPr>
        <w:t>区间内出现的概率作了计算，得到了表</w:t>
      </w:r>
      <w:r>
        <w:rPr>
          <w:rFonts w:hint="eastAsia"/>
          <w:sz w:val="24"/>
          <w:lang w:val="en-US" w:eastAsia="zh-CN"/>
        </w:rPr>
        <w:t>7</w:t>
      </w:r>
      <w:r>
        <w:rPr>
          <w:sz w:val="24"/>
        </w:rPr>
        <w:t>所示的结果。表中的</w:t>
      </w:r>
      <w:r>
        <w:rPr>
          <w:rFonts w:hint="eastAsia"/>
          <w:sz w:val="24"/>
        </w:rPr>
        <w:t>“</w:t>
      </w:r>
      <w:r>
        <w:rPr>
          <w:sz w:val="24"/>
        </w:rPr>
        <w:t>出现概率</w:t>
      </w:r>
      <w:r>
        <w:rPr>
          <w:rFonts w:hint="eastAsia"/>
          <w:sz w:val="24"/>
        </w:rPr>
        <w:t>”</w:t>
      </w:r>
      <w:r>
        <w:rPr>
          <w:sz w:val="24"/>
        </w:rPr>
        <w:t>指的是，在本示值误差区间[</w:t>
      </w:r>
      <w:r>
        <w:rPr>
          <w:rFonts w:hint="eastAsia"/>
          <w:sz w:val="24"/>
          <w:lang w:val="en-US" w:eastAsia="zh-CN"/>
        </w:rPr>
        <w:t>1.0kPa</w:t>
      </w:r>
      <w:r>
        <w:rPr>
          <w:sz w:val="24"/>
        </w:rPr>
        <w:t>]实际出现次数与总试验次数之比。</w:t>
      </w:r>
      <w:r>
        <w:rPr>
          <w:rFonts w:hint="eastAsia"/>
          <w:sz w:val="24"/>
        </w:rPr>
        <w:t>“</w:t>
      </w:r>
      <w:r>
        <w:rPr>
          <w:sz w:val="24"/>
        </w:rPr>
        <w:t>累积概率</w:t>
      </w:r>
      <w:r>
        <w:rPr>
          <w:rFonts w:hint="eastAsia"/>
          <w:sz w:val="24"/>
        </w:rPr>
        <w:t>”</w:t>
      </w:r>
      <w:r>
        <w:rPr>
          <w:sz w:val="24"/>
        </w:rPr>
        <w:t>是指，从0至本区间实际出现次数之和与总试验次数之比。</w:t>
      </w:r>
    </w:p>
    <w:p w14:paraId="2BA7AFE8">
      <w:pPr>
        <w:spacing w:line="360" w:lineRule="auto"/>
        <w:ind w:firstLine="420" w:firstLineChars="0"/>
        <w:rPr>
          <w:rFonts w:hint="eastAsia" w:ascii="宋体" w:hAnsi="宋体" w:cs="宋体"/>
          <w:sz w:val="24"/>
          <w:lang w:val="en-US" w:eastAsia="zh-CN"/>
        </w:rPr>
      </w:pPr>
      <w:r>
        <w:rPr>
          <w:sz w:val="24"/>
        </w:rPr>
        <w:t>从表</w:t>
      </w:r>
      <w:r>
        <w:rPr>
          <w:rFonts w:hint="eastAsia"/>
          <w:sz w:val="24"/>
          <w:lang w:val="en-US" w:eastAsia="zh-CN"/>
        </w:rPr>
        <w:t>7</w:t>
      </w:r>
      <w:r>
        <w:rPr>
          <w:sz w:val="24"/>
        </w:rPr>
        <w:t>可以看出，</w:t>
      </w:r>
      <w:r>
        <w:rPr>
          <w:rFonts w:hint="eastAsia"/>
          <w:sz w:val="24"/>
        </w:rPr>
        <w:t>仪器</w:t>
      </w:r>
      <w:r>
        <w:rPr>
          <w:sz w:val="24"/>
        </w:rPr>
        <w:t>示值在标准值附近出现的几率最大</w:t>
      </w:r>
      <w:r>
        <w:rPr>
          <w:rFonts w:hint="eastAsia"/>
          <w:sz w:val="24"/>
          <w:lang w:eastAsia="zh-CN"/>
        </w:rPr>
        <w:t>，</w:t>
      </w:r>
      <w:r>
        <w:rPr>
          <w:rFonts w:hint="eastAsia"/>
          <w:sz w:val="24"/>
          <w:lang w:val="en-US" w:eastAsia="zh-CN"/>
        </w:rPr>
        <w:t>另外还有一个原因是随着设备能力的提升，很多仪器都有压力调节功能，所以仪器压力表的示值误差基本都能满足</w:t>
      </w:r>
      <w:r>
        <w:rPr>
          <w:sz w:val="24"/>
        </w:rPr>
        <w:t>。在实际校准工作中，</w:t>
      </w:r>
      <w:r>
        <w:rPr>
          <w:rFonts w:hint="eastAsia"/>
          <w:sz w:val="24"/>
          <w:lang w:val="en-US" w:eastAsia="zh-CN"/>
        </w:rPr>
        <w:t>不是所有仪器都具有压力调节功能，所以</w:t>
      </w:r>
      <w:r>
        <w:rPr>
          <w:sz w:val="24"/>
        </w:rPr>
        <w:t>在</w:t>
      </w:r>
      <w:r>
        <w:rPr>
          <w:rFonts w:hint="eastAsia"/>
          <w:sz w:val="24"/>
        </w:rPr>
        <w:t>本</w:t>
      </w:r>
      <w:r>
        <w:rPr>
          <w:sz w:val="24"/>
        </w:rPr>
        <w:t>校准规范中</w:t>
      </w:r>
      <w:r>
        <w:rPr>
          <w:rFonts w:hint="eastAsia"/>
          <w:sz w:val="24"/>
          <w:lang w:val="en-US" w:eastAsia="zh-CN"/>
        </w:rPr>
        <w:t>依然参考SH/T0701关于压力的要求，压力表示值误差不超过</w:t>
      </w:r>
      <w:r>
        <w:rPr>
          <w:rFonts w:hint="default" w:ascii="Times New Roman" w:hAnsi="Times New Roman" w:cs="Times New Roman"/>
          <w:sz w:val="24"/>
          <w:lang w:val="en-US" w:eastAsia="zh-CN"/>
        </w:rPr>
        <w:t>±</w:t>
      </w:r>
      <w:r>
        <w:rPr>
          <w:rFonts w:hint="eastAsia" w:ascii="宋体" w:hAnsi="宋体" w:cs="宋体"/>
          <w:sz w:val="24"/>
          <w:lang w:val="en-US" w:eastAsia="zh-CN"/>
        </w:rPr>
        <w:t>2kPa。</w:t>
      </w:r>
    </w:p>
    <w:p w14:paraId="75EBD183">
      <w:pPr>
        <w:spacing w:line="360" w:lineRule="auto"/>
        <w:ind w:firstLine="420" w:firstLineChars="0"/>
        <w:rPr>
          <w:rFonts w:hint="eastAsia" w:eastAsia="宋体"/>
          <w:sz w:val="24"/>
          <w:lang w:val="en-US" w:eastAsia="zh-CN"/>
        </w:rPr>
      </w:pPr>
      <w:r>
        <w:rPr>
          <w:rFonts w:hint="eastAsia"/>
          <w:sz w:val="24"/>
          <w:lang w:val="en-US" w:eastAsia="zh-CN"/>
        </w:rPr>
        <w:t>(5)残渣燃料油总沉淀物测定仪含残渣组分馏分燃料油总沉淀物测量结果</w:t>
      </w:r>
      <w:r>
        <w:rPr>
          <w:sz w:val="24"/>
        </w:rPr>
        <w:t>示值误差</w:t>
      </w:r>
      <w:r>
        <w:rPr>
          <w:rFonts w:hint="eastAsia"/>
          <w:sz w:val="24"/>
          <w:lang w:val="en-US" w:eastAsia="zh-CN"/>
        </w:rPr>
        <w:t>分析</w:t>
      </w:r>
    </w:p>
    <w:p w14:paraId="457825CE">
      <w:pPr>
        <w:spacing w:line="440" w:lineRule="exact"/>
        <w:ind w:firstLine="420" w:firstLineChars="0"/>
        <w:rPr>
          <w:rFonts w:hint="eastAsia" w:ascii="宋体" w:hAnsi="宋体"/>
          <w:sz w:val="24"/>
        </w:rPr>
      </w:pPr>
      <w:r>
        <w:rPr>
          <w:sz w:val="24"/>
        </w:rPr>
        <w:t>示值误差指的是</w:t>
      </w:r>
      <w:r>
        <w:rPr>
          <w:rFonts w:hint="eastAsia" w:ascii="宋体" w:hAnsi="宋体"/>
          <w:sz w:val="24"/>
          <w:lang w:val="en-US" w:eastAsia="zh-CN"/>
        </w:rPr>
        <w:t>馏分燃料油测量结果的平均值与馏分燃料油标准物质</w:t>
      </w:r>
      <w:r>
        <w:rPr>
          <w:rFonts w:hint="eastAsia" w:ascii="宋体" w:hAnsi="宋体"/>
          <w:sz w:val="24"/>
        </w:rPr>
        <w:t>之差值即</w:t>
      </w:r>
      <w:r>
        <w:rPr>
          <w:rFonts w:hint="eastAsia" w:ascii="宋体" w:hAnsi="宋体"/>
          <w:sz w:val="24"/>
          <w:lang w:val="en-US" w:eastAsia="zh-CN"/>
        </w:rPr>
        <w:t>为馏分燃料油测量结果</w:t>
      </w:r>
      <w:r>
        <w:rPr>
          <w:rFonts w:hint="eastAsia" w:ascii="宋体" w:hAnsi="宋体"/>
          <w:sz w:val="24"/>
        </w:rPr>
        <w:t>的示值误差。</w:t>
      </w:r>
    </w:p>
    <w:p w14:paraId="5FCB976C">
      <w:pPr>
        <w:spacing w:line="360" w:lineRule="auto"/>
        <w:ind w:firstLine="420" w:firstLineChars="0"/>
        <w:rPr>
          <w:sz w:val="24"/>
        </w:rPr>
      </w:pPr>
      <w:r>
        <w:rPr>
          <w:rFonts w:hint="eastAsia"/>
          <w:sz w:val="24"/>
          <w:lang w:val="en-US" w:eastAsia="zh-CN"/>
        </w:rPr>
        <w:t>因为SH/T0701中要求总沉淀物测量结果精确到0.01%</w:t>
      </w:r>
      <w:r>
        <w:rPr>
          <w:sz w:val="24"/>
        </w:rPr>
        <w:t>，</w:t>
      </w:r>
      <w:r>
        <w:rPr>
          <w:rFonts w:hint="eastAsia"/>
          <w:sz w:val="24"/>
          <w:lang w:val="en-US" w:eastAsia="zh-CN"/>
        </w:rPr>
        <w:t>因此</w:t>
      </w:r>
      <w:r>
        <w:rPr>
          <w:sz w:val="24"/>
        </w:rPr>
        <w:t>是对示值误差在每</w:t>
      </w:r>
      <w:r>
        <w:rPr>
          <w:rFonts w:hint="eastAsia"/>
          <w:sz w:val="24"/>
          <w:lang w:val="en-US" w:eastAsia="zh-CN"/>
        </w:rPr>
        <w:t>0.01%</w:t>
      </w:r>
      <w:r>
        <w:rPr>
          <w:sz w:val="24"/>
        </w:rPr>
        <w:t>区间内出现的概率作了计算，得到了表</w:t>
      </w:r>
      <w:r>
        <w:rPr>
          <w:rFonts w:hint="eastAsia"/>
          <w:sz w:val="24"/>
          <w:lang w:val="en-US" w:eastAsia="zh-CN"/>
        </w:rPr>
        <w:t>9</w:t>
      </w:r>
      <w:r>
        <w:rPr>
          <w:sz w:val="24"/>
        </w:rPr>
        <w:t>所示的结果。表中的</w:t>
      </w:r>
      <w:r>
        <w:rPr>
          <w:rFonts w:hint="eastAsia"/>
          <w:sz w:val="24"/>
        </w:rPr>
        <w:t>“</w:t>
      </w:r>
      <w:r>
        <w:rPr>
          <w:sz w:val="24"/>
        </w:rPr>
        <w:t>出现概率</w:t>
      </w:r>
      <w:r>
        <w:rPr>
          <w:rFonts w:hint="eastAsia"/>
          <w:sz w:val="24"/>
        </w:rPr>
        <w:t>”</w:t>
      </w:r>
      <w:r>
        <w:rPr>
          <w:sz w:val="24"/>
        </w:rPr>
        <w:t>指的是，在本示值误差区间</w:t>
      </w:r>
      <w:r>
        <w:rPr>
          <w:rFonts w:hint="eastAsia"/>
          <w:sz w:val="24"/>
          <w:lang w:val="en-US" w:eastAsia="zh-CN"/>
        </w:rPr>
        <w:t>0.01%</w:t>
      </w:r>
      <w:r>
        <w:rPr>
          <w:sz w:val="24"/>
        </w:rPr>
        <w:t>实际出现次数与总试验次数之比。</w:t>
      </w:r>
      <w:r>
        <w:rPr>
          <w:rFonts w:hint="eastAsia"/>
          <w:sz w:val="24"/>
        </w:rPr>
        <w:t>“</w:t>
      </w:r>
      <w:r>
        <w:rPr>
          <w:sz w:val="24"/>
        </w:rPr>
        <w:t>累积概率</w:t>
      </w:r>
      <w:r>
        <w:rPr>
          <w:rFonts w:hint="eastAsia"/>
          <w:sz w:val="24"/>
        </w:rPr>
        <w:t>”</w:t>
      </w:r>
      <w:r>
        <w:rPr>
          <w:sz w:val="24"/>
        </w:rPr>
        <w:t>是指，从0至本区间实际出现次数之和与总试验次数之比。</w:t>
      </w:r>
    </w:p>
    <w:p w14:paraId="6A4106C7">
      <w:pPr>
        <w:spacing w:line="360" w:lineRule="auto"/>
        <w:ind w:firstLine="420" w:firstLineChars="0"/>
        <w:rPr>
          <w:rFonts w:hint="eastAsia" w:ascii="宋体" w:hAnsi="宋体" w:cs="宋体"/>
          <w:sz w:val="24"/>
          <w:lang w:val="en-US" w:eastAsia="zh-CN"/>
        </w:rPr>
      </w:pPr>
      <w:r>
        <w:rPr>
          <w:rFonts w:hint="eastAsia"/>
          <w:sz w:val="24"/>
          <w:lang w:val="en-US" w:eastAsia="zh-CN"/>
        </w:rPr>
        <w:t>含残渣组分馏分燃料油总沉淀物测量结果接近标称值的主要原因是含残渣组分的馏分燃料油总沉淀物标准物质的运动黏度低，流动性很好，所以能够比较完全的转移过滤。另外残渣燃料油总沉淀物测定仪是条件实验，严格控制温度、真空度等因素也起到很重要的作用。</w:t>
      </w:r>
    </w:p>
    <w:p w14:paraId="1A240233">
      <w:pPr>
        <w:spacing w:line="360" w:lineRule="auto"/>
        <w:ind w:firstLine="420" w:firstLineChars="0"/>
        <w:rPr>
          <w:rFonts w:hint="eastAsia" w:eastAsia="宋体"/>
          <w:sz w:val="24"/>
          <w:lang w:val="en-US" w:eastAsia="zh-CN"/>
        </w:rPr>
      </w:pPr>
      <w:r>
        <w:rPr>
          <w:rFonts w:hint="eastAsia"/>
          <w:sz w:val="24"/>
          <w:lang w:val="en-US" w:eastAsia="zh-CN"/>
        </w:rPr>
        <w:t>(6)残渣燃料油总沉淀物测定仪馏分燃料油总沉淀物测量结果重复性分析</w:t>
      </w:r>
    </w:p>
    <w:p w14:paraId="7925E549">
      <w:pPr>
        <w:spacing w:line="440" w:lineRule="exact"/>
        <w:ind w:firstLine="420" w:firstLineChars="0"/>
        <w:rPr>
          <w:rFonts w:hint="eastAsia" w:ascii="宋体" w:hAnsi="宋体"/>
          <w:sz w:val="24"/>
        </w:rPr>
      </w:pPr>
      <w:r>
        <w:rPr>
          <w:rFonts w:hint="eastAsia"/>
          <w:sz w:val="24"/>
          <w:lang w:val="en-US" w:eastAsia="zh-CN"/>
        </w:rPr>
        <w:t>重复性</w:t>
      </w:r>
      <w:r>
        <w:rPr>
          <w:sz w:val="24"/>
        </w:rPr>
        <w:t>指的是</w:t>
      </w:r>
      <w:r>
        <w:rPr>
          <w:rFonts w:hint="eastAsia"/>
          <w:sz w:val="24"/>
          <w:lang w:val="en-US" w:eastAsia="zh-CN"/>
        </w:rPr>
        <w:t>两次含残渣组分馏分燃料油总沉淀物</w:t>
      </w:r>
      <w:r>
        <w:rPr>
          <w:rFonts w:hint="eastAsia" w:ascii="宋体" w:hAnsi="宋体"/>
          <w:sz w:val="24"/>
          <w:lang w:val="en-US" w:eastAsia="zh-CN"/>
        </w:rPr>
        <w:t>测量结果</w:t>
      </w:r>
      <w:r>
        <w:rPr>
          <w:rFonts w:hint="eastAsia" w:ascii="宋体" w:hAnsi="宋体"/>
          <w:sz w:val="24"/>
        </w:rPr>
        <w:t>之差值即</w:t>
      </w:r>
      <w:r>
        <w:rPr>
          <w:rFonts w:hint="eastAsia" w:ascii="宋体" w:hAnsi="宋体"/>
          <w:sz w:val="24"/>
          <w:lang w:val="en-US" w:eastAsia="zh-CN"/>
        </w:rPr>
        <w:t>为馏分燃料油测量结果</w:t>
      </w:r>
      <w:r>
        <w:rPr>
          <w:rFonts w:hint="eastAsia" w:ascii="宋体" w:hAnsi="宋体"/>
          <w:sz w:val="24"/>
        </w:rPr>
        <w:t>的示值误差。</w:t>
      </w:r>
    </w:p>
    <w:p w14:paraId="027313EC">
      <w:pPr>
        <w:spacing w:line="360" w:lineRule="auto"/>
        <w:ind w:firstLine="420" w:firstLineChars="0"/>
        <w:rPr>
          <w:sz w:val="24"/>
        </w:rPr>
      </w:pPr>
      <w:r>
        <w:rPr>
          <w:rFonts w:hint="eastAsia"/>
          <w:sz w:val="24"/>
          <w:lang w:val="en-US" w:eastAsia="zh-CN"/>
        </w:rPr>
        <w:t>因为SH/T0701中要求总沉淀物测量结果精确到0.01%</w:t>
      </w:r>
      <w:r>
        <w:rPr>
          <w:sz w:val="24"/>
        </w:rPr>
        <w:t>，</w:t>
      </w:r>
      <w:r>
        <w:rPr>
          <w:rFonts w:hint="eastAsia"/>
          <w:sz w:val="24"/>
          <w:lang w:val="en-US" w:eastAsia="zh-CN"/>
        </w:rPr>
        <w:t>因此</w:t>
      </w:r>
      <w:r>
        <w:rPr>
          <w:sz w:val="24"/>
        </w:rPr>
        <w:t>是对示值误差在每</w:t>
      </w:r>
      <w:r>
        <w:rPr>
          <w:rFonts w:hint="eastAsia"/>
          <w:sz w:val="24"/>
          <w:lang w:val="en-US" w:eastAsia="zh-CN"/>
        </w:rPr>
        <w:t>0.01%</w:t>
      </w:r>
      <w:r>
        <w:rPr>
          <w:sz w:val="24"/>
        </w:rPr>
        <w:t>区间内出现的概率作了计算，得到了表</w:t>
      </w:r>
      <w:r>
        <w:rPr>
          <w:rFonts w:hint="eastAsia"/>
          <w:sz w:val="24"/>
          <w:lang w:val="en-US" w:eastAsia="zh-CN"/>
        </w:rPr>
        <w:t>9</w:t>
      </w:r>
      <w:r>
        <w:rPr>
          <w:sz w:val="24"/>
        </w:rPr>
        <w:t>所示的结果。表中的</w:t>
      </w:r>
      <w:r>
        <w:rPr>
          <w:rFonts w:hint="eastAsia"/>
          <w:sz w:val="24"/>
        </w:rPr>
        <w:t>“</w:t>
      </w:r>
      <w:r>
        <w:rPr>
          <w:sz w:val="24"/>
        </w:rPr>
        <w:t>出现概率</w:t>
      </w:r>
      <w:r>
        <w:rPr>
          <w:rFonts w:hint="eastAsia"/>
          <w:sz w:val="24"/>
        </w:rPr>
        <w:t>”</w:t>
      </w:r>
      <w:r>
        <w:rPr>
          <w:sz w:val="24"/>
        </w:rPr>
        <w:t>指的是，在本示值误差区间</w:t>
      </w:r>
      <w:r>
        <w:rPr>
          <w:rFonts w:hint="eastAsia"/>
          <w:sz w:val="24"/>
          <w:lang w:val="en-US" w:eastAsia="zh-CN"/>
        </w:rPr>
        <w:t>0.01%</w:t>
      </w:r>
      <w:r>
        <w:rPr>
          <w:sz w:val="24"/>
        </w:rPr>
        <w:t>实际出现次数与总试验次数之比。</w:t>
      </w:r>
      <w:r>
        <w:rPr>
          <w:rFonts w:hint="eastAsia"/>
          <w:sz w:val="24"/>
        </w:rPr>
        <w:t>“</w:t>
      </w:r>
      <w:r>
        <w:rPr>
          <w:sz w:val="24"/>
        </w:rPr>
        <w:t>累积概率</w:t>
      </w:r>
      <w:r>
        <w:rPr>
          <w:rFonts w:hint="eastAsia"/>
          <w:sz w:val="24"/>
        </w:rPr>
        <w:t>”</w:t>
      </w:r>
      <w:r>
        <w:rPr>
          <w:sz w:val="24"/>
        </w:rPr>
        <w:t>是指，从0至本区间实际出现次数之和与总试验次数之比。</w:t>
      </w:r>
    </w:p>
    <w:p w14:paraId="4CE61ED3">
      <w:pPr>
        <w:spacing w:line="360" w:lineRule="auto"/>
        <w:ind w:firstLine="420" w:firstLineChars="0"/>
        <w:rPr>
          <w:rFonts w:hint="eastAsia" w:ascii="宋体" w:hAnsi="宋体" w:cs="宋体"/>
          <w:sz w:val="24"/>
          <w:lang w:val="en-US" w:eastAsia="zh-CN"/>
        </w:rPr>
      </w:pPr>
      <w:r>
        <w:rPr>
          <w:rFonts w:hint="eastAsia"/>
          <w:sz w:val="24"/>
          <w:lang w:val="en-US" w:eastAsia="zh-CN"/>
        </w:rPr>
        <w:t>含残渣组分馏分燃料油总沉淀物测量结果的重复性符合要求的主要原因是含残渣组分的馏分燃料油总沉淀物标准物质的运动黏度低，流动性很好，所以能够比较完全的转移过滤。另外残渣燃料油总沉淀物测定仪是条件实验，严格控制温度、真空度等因素也起到很重要的作用。</w:t>
      </w:r>
    </w:p>
    <w:p w14:paraId="2CDF7F04">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 xml:space="preserve">4  规范中重要条款的解释  </w:t>
      </w:r>
    </w:p>
    <w:p w14:paraId="4031D49A">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eastAsia="黑体"/>
          <w:sz w:val="28"/>
          <w:szCs w:val="28"/>
          <w:lang w:val="en-US" w:eastAsia="zh-CN"/>
        </w:rPr>
      </w:pPr>
      <w:r>
        <w:rPr>
          <w:rFonts w:ascii="??" w:hAnsi="??"/>
          <w:sz w:val="24"/>
        </w:rPr>
        <w:t>本</w:t>
      </w:r>
      <w:r>
        <w:rPr>
          <w:rFonts w:hint="eastAsia" w:ascii="宋体" w:hAnsi="宋体" w:eastAsia="宋体" w:cs="宋体"/>
          <w:sz w:val="24"/>
        </w:rPr>
        <w:t>规</w:t>
      </w:r>
      <w:r>
        <w:rPr>
          <w:rFonts w:ascii="??" w:hAnsi="??"/>
          <w:sz w:val="24"/>
        </w:rPr>
        <w:t>范参考了</w:t>
      </w:r>
      <w:r>
        <w:rPr>
          <w:rFonts w:hint="eastAsia" w:ascii="Times New Roman" w:hAnsi="Times New Roman" w:eastAsia="宋体" w:cs="Times New Roman"/>
          <w:kern w:val="2"/>
          <w:sz w:val="24"/>
          <w:szCs w:val="24"/>
          <w:lang w:val="en-US" w:eastAsia="zh-CN" w:bidi="ar-SA"/>
        </w:rPr>
        <w:t>SH/T 0701-2001《残渣燃料油总沉淀物测定法（热过滤法）》</w:t>
      </w:r>
      <w:r>
        <w:rPr>
          <w:rFonts w:hint="eastAsia"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SH/T 0702-2001《残渣燃料油总沉淀物测定法（老化法）》</w:t>
      </w:r>
      <w:r>
        <w:rPr>
          <w:rFonts w:ascii="??" w:hAnsi="??"/>
          <w:sz w:val="24"/>
        </w:rPr>
        <w:t>中的相关内容。</w:t>
      </w:r>
      <w:r>
        <w:rPr>
          <w:rFonts w:hint="eastAsia" w:ascii="宋体" w:hAnsi="宋体" w:eastAsia="宋体" w:cs="宋体"/>
          <w:sz w:val="24"/>
        </w:rPr>
        <w:t>计</w:t>
      </w:r>
      <w:r>
        <w:rPr>
          <w:rFonts w:ascii="??" w:hAnsi="??"/>
          <w:sz w:val="24"/>
        </w:rPr>
        <w:t>量特性的</w:t>
      </w:r>
      <w:r>
        <w:rPr>
          <w:rFonts w:hint="eastAsia" w:ascii="宋体" w:hAnsi="宋体" w:eastAsia="宋体" w:cs="宋体"/>
          <w:sz w:val="24"/>
        </w:rPr>
        <w:t>设</w:t>
      </w:r>
      <w:r>
        <w:rPr>
          <w:rFonts w:ascii="??" w:hAnsi="??"/>
          <w:sz w:val="24"/>
        </w:rPr>
        <w:t>定和校准方法的</w:t>
      </w:r>
      <w:r>
        <w:rPr>
          <w:rFonts w:hint="eastAsia" w:ascii="宋体" w:hAnsi="宋体" w:eastAsia="宋体" w:cs="宋体"/>
          <w:sz w:val="24"/>
        </w:rPr>
        <w:t>选择</w:t>
      </w:r>
      <w:r>
        <w:rPr>
          <w:rFonts w:ascii="??" w:hAnsi="??"/>
          <w:sz w:val="24"/>
        </w:rPr>
        <w:t>均参考了以上两个</w:t>
      </w:r>
      <w:r>
        <w:rPr>
          <w:rFonts w:hint="eastAsia" w:ascii="宋体" w:hAnsi="宋体" w:eastAsia="宋体" w:cs="宋体"/>
          <w:sz w:val="24"/>
        </w:rPr>
        <w:t>标</w:t>
      </w:r>
      <w:r>
        <w:rPr>
          <w:rFonts w:ascii="??" w:hAnsi="??"/>
          <w:sz w:val="24"/>
        </w:rPr>
        <w:t>准</w:t>
      </w:r>
      <w:r>
        <w:rPr>
          <w:rFonts w:hint="eastAsia" w:ascii="??" w:hAnsi="??"/>
          <w:sz w:val="24"/>
          <w:lang w:eastAsia="zh-CN"/>
        </w:rPr>
        <w:t>。</w:t>
      </w:r>
      <w:r>
        <w:rPr>
          <w:rFonts w:hint="eastAsia" w:ascii="??" w:hAnsi="??"/>
          <w:sz w:val="24"/>
          <w:lang w:val="en-US" w:eastAsia="zh-CN"/>
        </w:rPr>
        <w:t>温度参数的测量方法参照</w:t>
      </w:r>
      <w:r>
        <w:rPr>
          <w:rFonts w:hint="eastAsia" w:ascii="宋体" w:cs="宋体"/>
          <w:color w:val="000000"/>
          <w:kern w:val="0"/>
          <w:sz w:val="24"/>
        </w:rPr>
        <w:t>JJF 1409-2013 《表面温度计校准规范》</w:t>
      </w:r>
      <w:r>
        <w:rPr>
          <w:rFonts w:hint="eastAsia" w:ascii="宋体" w:cs="宋体"/>
          <w:color w:val="000000"/>
          <w:kern w:val="0"/>
          <w:sz w:val="24"/>
          <w:lang w:eastAsia="zh-CN"/>
        </w:rPr>
        <w:t>，</w:t>
      </w:r>
      <w:r>
        <w:rPr>
          <w:rFonts w:hint="eastAsia" w:ascii="宋体" w:cs="宋体"/>
          <w:color w:val="000000"/>
          <w:kern w:val="0"/>
          <w:sz w:val="24"/>
          <w:lang w:val="en-US" w:eastAsia="zh-CN"/>
        </w:rPr>
        <w:t>由于残渣燃料油总沉淀物测定仪的过滤元件的过滤网温度对于实验结果产生重要影响，且实验过程中样品不允许碰到杯壁，所以对于杯壁温度的测量是无意义的。压力表的示值误差参照</w:t>
      </w:r>
      <w:r>
        <w:rPr>
          <w:rFonts w:hint="eastAsia" w:ascii="宋体" w:cs="宋体"/>
          <w:color w:val="000000"/>
          <w:kern w:val="0"/>
          <w:sz w:val="24"/>
        </w:rPr>
        <w:t>JJG 52-2013《弹性元件式一般压力表、压力真空表和真空表检定规程》</w:t>
      </w:r>
      <w:r>
        <w:rPr>
          <w:rFonts w:hint="eastAsia" w:ascii="宋体" w:cs="宋体"/>
          <w:color w:val="000000"/>
          <w:kern w:val="0"/>
          <w:sz w:val="24"/>
          <w:lang w:eastAsia="zh-CN"/>
        </w:rPr>
        <w:t>。</w:t>
      </w:r>
      <w:r>
        <w:rPr>
          <w:rFonts w:hint="eastAsia" w:ascii="宋体" w:cs="宋体"/>
          <w:color w:val="000000"/>
          <w:kern w:val="0"/>
          <w:sz w:val="24"/>
          <w:lang w:val="en-US" w:eastAsia="zh-CN"/>
        </w:rPr>
        <w:t>标准物质的示值误差和重复性应满足</w:t>
      </w:r>
      <w:r>
        <w:rPr>
          <w:rFonts w:hint="eastAsia" w:ascii="Times New Roman" w:hAnsi="Times New Roman" w:eastAsia="宋体" w:cs="Times New Roman"/>
          <w:kern w:val="2"/>
          <w:sz w:val="24"/>
          <w:szCs w:val="24"/>
          <w:lang w:val="en-US" w:eastAsia="zh-CN" w:bidi="ar-SA"/>
        </w:rPr>
        <w:t>SH/T 0701-2001《残渣燃料油总沉淀物测定法（热过滤法）》</w:t>
      </w:r>
      <w:r>
        <w:rPr>
          <w:rFonts w:hint="eastAsia" w:cs="Times New Roman"/>
          <w:kern w:val="2"/>
          <w:sz w:val="24"/>
          <w:szCs w:val="24"/>
          <w:lang w:val="en-US" w:eastAsia="zh-CN" w:bidi="ar-SA"/>
        </w:rPr>
        <w:t>中关于精密度和重复性的要求。</w:t>
      </w:r>
    </w:p>
    <w:p w14:paraId="1A687D2A">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5  重大分歧意见的处理结果和依据</w:t>
      </w:r>
    </w:p>
    <w:p w14:paraId="5DF544CA">
      <w:pPr>
        <w:spacing w:line="440" w:lineRule="exact"/>
        <w:ind w:firstLine="420" w:firstLineChars="0"/>
        <w:rPr>
          <w:rFonts w:hint="eastAsia" w:eastAsia="黑体"/>
          <w:sz w:val="28"/>
          <w:szCs w:val="28"/>
          <w:lang w:val="en-US" w:eastAsia="zh-CN"/>
        </w:rPr>
      </w:pPr>
      <w:r>
        <w:rPr>
          <w:rFonts w:ascii="??" w:eastAsia="Times New Roman" w:cs="??"/>
          <w:color w:val="000000"/>
          <w:kern w:val="0"/>
          <w:sz w:val="24"/>
        </w:rPr>
        <w:t>本次国家规范为首次制定，不存在重大分歧意见。</w:t>
      </w:r>
    </w:p>
    <w:p w14:paraId="30648011">
      <w:pPr>
        <w:keepNext w:val="0"/>
        <w:keepLines w:val="0"/>
        <w:widowControl/>
        <w:suppressLineNumbers w:val="0"/>
        <w:jc w:val="left"/>
        <w:rPr>
          <w:rFonts w:hint="default" w:eastAsia="黑体"/>
          <w:sz w:val="28"/>
          <w:szCs w:val="28"/>
          <w:lang w:val="en-US" w:eastAsia="zh-CN"/>
        </w:rPr>
      </w:pPr>
      <w:r>
        <w:rPr>
          <w:rFonts w:hint="eastAsia" w:eastAsia="黑体"/>
          <w:sz w:val="28"/>
          <w:szCs w:val="28"/>
          <w:lang w:val="en-US" w:eastAsia="zh-CN"/>
        </w:rPr>
        <w:t>6  实施技术规范的风险评估及对经济社会发展可能产生的影响</w:t>
      </w:r>
    </w:p>
    <w:p w14:paraId="2A9FEAD5">
      <w:pPr>
        <w:widowControl/>
        <w:spacing w:line="360" w:lineRule="auto"/>
        <w:ind w:firstLine="480" w:firstLineChars="200"/>
        <w:jc w:val="left"/>
        <w:rPr>
          <w:rFonts w:ascii="??" w:hAnsi="??" w:cs="??"/>
          <w:sz w:val="24"/>
        </w:rPr>
      </w:pPr>
      <w:r>
        <w:rPr>
          <w:rFonts w:hint="eastAsia" w:ascii="宋体" w:hAnsi="宋体" w:eastAsia="宋体" w:cs="宋体"/>
          <w:sz w:val="24"/>
        </w:rPr>
        <w:t>本技术规范在编制过程中涉及的计量特性的参数的确认是</w:t>
      </w:r>
      <w:r>
        <w:rPr>
          <w:rFonts w:hint="eastAsia" w:ascii="宋体" w:hAnsi="宋体" w:cs="宋体"/>
          <w:sz w:val="24"/>
          <w:lang w:val="en-US" w:eastAsia="zh-CN"/>
        </w:rPr>
        <w:t>参照行业标准的要求对仪器相关的设备性能进行了验证。由于标准发布的时间较早，没有随着仪器工艺的发展而进行更新，所以部分仪器的整合了温度压力参数都可以自己调节以满足要求。因此</w:t>
      </w:r>
      <w:r>
        <w:rPr>
          <w:rFonts w:hint="eastAsia" w:ascii="宋体" w:hAnsi="宋体" w:eastAsia="宋体" w:cs="宋体"/>
          <w:sz w:val="24"/>
        </w:rPr>
        <w:t>，在该规范发布后</w:t>
      </w:r>
      <w:r>
        <w:rPr>
          <w:rFonts w:hint="eastAsia" w:ascii="宋体" w:hAnsi="宋体" w:cs="宋体"/>
          <w:sz w:val="24"/>
          <w:lang w:val="en-US" w:eastAsia="zh-CN"/>
        </w:rPr>
        <w:t>部分厂家会更新残渣燃料油总沉淀物测定仪的设计和装配工艺，提高仪器的自动化集成化程度以</w:t>
      </w:r>
      <w:r>
        <w:rPr>
          <w:rFonts w:hint="eastAsia" w:ascii="宋体" w:hAnsi="宋体" w:eastAsia="宋体" w:cs="宋体"/>
          <w:sz w:val="24"/>
        </w:rPr>
        <w:t>满</w:t>
      </w:r>
      <w:r>
        <w:rPr>
          <w:rFonts w:ascii="??" w:hAnsi="??" w:cs="??"/>
          <w:sz w:val="24"/>
        </w:rPr>
        <w:t>足新</w:t>
      </w:r>
      <w:r>
        <w:rPr>
          <w:rFonts w:hint="eastAsia" w:ascii="宋体" w:hAnsi="宋体" w:eastAsia="宋体" w:cs="宋体"/>
          <w:sz w:val="24"/>
        </w:rPr>
        <w:t>规</w:t>
      </w:r>
      <w:r>
        <w:rPr>
          <w:rFonts w:ascii="??" w:hAnsi="??" w:cs="??"/>
          <w:sz w:val="24"/>
        </w:rPr>
        <w:t>范要求。</w:t>
      </w:r>
    </w:p>
    <w:p w14:paraId="7CF2B4B9">
      <w:pPr>
        <w:widowControl/>
        <w:spacing w:line="440" w:lineRule="exact"/>
        <w:ind w:firstLine="420" w:firstLineChars="0"/>
        <w:jc w:val="left"/>
        <w:rPr>
          <w:rFonts w:ascii="??" w:hAnsi="??" w:cs="??"/>
          <w:sz w:val="24"/>
        </w:rPr>
      </w:pPr>
      <w:r>
        <w:rPr>
          <w:rFonts w:hint="eastAsia" w:ascii="宋体" w:hAnsi="宋体" w:eastAsia="宋体" w:cs="宋体"/>
          <w:sz w:val="24"/>
        </w:rPr>
        <w:t>对经济</w:t>
      </w:r>
      <w:r>
        <w:rPr>
          <w:rFonts w:ascii="??" w:hAnsi="??" w:cs="??"/>
          <w:sz w:val="24"/>
        </w:rPr>
        <w:t>社会</w:t>
      </w:r>
      <w:r>
        <w:rPr>
          <w:rFonts w:hint="eastAsia" w:ascii="宋体" w:hAnsi="宋体" w:eastAsia="宋体" w:cs="宋体"/>
          <w:sz w:val="24"/>
        </w:rPr>
        <w:t>发</w:t>
      </w:r>
      <w:r>
        <w:rPr>
          <w:rFonts w:ascii="??" w:hAnsi="??" w:cs="??"/>
          <w:sz w:val="24"/>
        </w:rPr>
        <w:t>展有</w:t>
      </w:r>
      <w:r>
        <w:rPr>
          <w:rFonts w:hint="eastAsia" w:ascii="宋体" w:hAnsi="宋体" w:eastAsia="宋体" w:cs="宋体"/>
          <w:sz w:val="24"/>
        </w:rPr>
        <w:t>积</w:t>
      </w:r>
      <w:r>
        <w:rPr>
          <w:rFonts w:ascii="??" w:hAnsi="??" w:cs="??"/>
          <w:sz w:val="24"/>
        </w:rPr>
        <w:t>极作用，推</w:t>
      </w:r>
      <w:r>
        <w:rPr>
          <w:rFonts w:hint="eastAsia" w:ascii="宋体" w:hAnsi="宋体" w:eastAsia="宋体" w:cs="宋体"/>
          <w:sz w:val="24"/>
        </w:rPr>
        <w:t>动</w:t>
      </w:r>
      <w:r>
        <w:rPr>
          <w:rFonts w:ascii="??" w:hAnsi="??" w:cs="??"/>
          <w:sz w:val="24"/>
        </w:rPr>
        <w:t>行</w:t>
      </w:r>
      <w:r>
        <w:rPr>
          <w:rFonts w:hint="eastAsia" w:ascii="宋体" w:hAnsi="宋体" w:eastAsia="宋体" w:cs="宋体"/>
          <w:sz w:val="24"/>
        </w:rPr>
        <w:t>业标</w:t>
      </w:r>
      <w:r>
        <w:rPr>
          <w:rFonts w:ascii="??" w:hAnsi="??" w:cs="??"/>
          <w:sz w:val="24"/>
        </w:rPr>
        <w:t>准化、自</w:t>
      </w:r>
      <w:r>
        <w:rPr>
          <w:rFonts w:hint="eastAsia" w:ascii="宋体" w:hAnsi="宋体" w:eastAsia="宋体" w:cs="宋体"/>
          <w:sz w:val="24"/>
        </w:rPr>
        <w:t>动</w:t>
      </w:r>
      <w:r>
        <w:rPr>
          <w:rFonts w:ascii="??" w:hAnsi="??" w:cs="??"/>
          <w:sz w:val="24"/>
        </w:rPr>
        <w:t>化，提升全要素生</w:t>
      </w:r>
      <w:r>
        <w:rPr>
          <w:rFonts w:hint="eastAsia" w:ascii="宋体" w:hAnsi="宋体" w:eastAsia="宋体" w:cs="宋体"/>
          <w:sz w:val="24"/>
        </w:rPr>
        <w:t>产</w:t>
      </w:r>
      <w:r>
        <w:rPr>
          <w:rFonts w:ascii="??" w:hAnsi="??" w:cs="??"/>
          <w:sz w:val="24"/>
        </w:rPr>
        <w:t>率，淘汰落后</w:t>
      </w:r>
      <w:r>
        <w:rPr>
          <w:rFonts w:hint="eastAsia" w:ascii="宋体" w:hAnsi="宋体" w:eastAsia="宋体" w:cs="宋体"/>
          <w:sz w:val="24"/>
        </w:rPr>
        <w:t>产</w:t>
      </w:r>
      <w:r>
        <w:rPr>
          <w:rFonts w:ascii="??" w:hAnsi="??" w:cs="??"/>
          <w:sz w:val="24"/>
        </w:rPr>
        <w:t>能，</w:t>
      </w:r>
      <w:r>
        <w:rPr>
          <w:rFonts w:hint="eastAsia" w:ascii="宋体" w:hAnsi="宋体" w:eastAsia="宋体" w:cs="宋体"/>
          <w:sz w:val="24"/>
        </w:rPr>
        <w:t>优</w:t>
      </w:r>
      <w:r>
        <w:rPr>
          <w:rFonts w:ascii="??" w:hAnsi="??" w:cs="??"/>
          <w:sz w:val="24"/>
        </w:rPr>
        <w:t>化</w:t>
      </w:r>
      <w:r>
        <w:rPr>
          <w:rFonts w:hint="eastAsia" w:ascii="宋体" w:hAnsi="宋体" w:eastAsia="宋体" w:cs="宋体"/>
          <w:sz w:val="24"/>
        </w:rPr>
        <w:t>产业结</w:t>
      </w:r>
      <w:r>
        <w:rPr>
          <w:rFonts w:ascii="??" w:hAnsi="??" w:cs="??"/>
          <w:sz w:val="24"/>
        </w:rPr>
        <w:t>构。</w:t>
      </w:r>
    </w:p>
    <w:p w14:paraId="02071777">
      <w:pPr>
        <w:keepNext w:val="0"/>
        <w:keepLines w:val="0"/>
        <w:widowControl/>
        <w:suppressLineNumbers w:val="0"/>
        <w:jc w:val="left"/>
        <w:rPr>
          <w:rFonts w:hint="eastAsia" w:eastAsia="黑体"/>
          <w:sz w:val="28"/>
          <w:szCs w:val="28"/>
          <w:lang w:val="en-US" w:eastAsia="zh-CN"/>
        </w:rPr>
      </w:pPr>
      <w:r>
        <w:rPr>
          <w:rFonts w:hint="eastAsia" w:eastAsia="黑体"/>
          <w:sz w:val="28"/>
          <w:szCs w:val="28"/>
          <w:lang w:val="en-US" w:eastAsia="zh-CN"/>
        </w:rPr>
        <w:t>7  贯彻实施国家计量技术规范的要求、措施、过渡期和实施日期等建议</w:t>
      </w:r>
    </w:p>
    <w:p w14:paraId="4CBADD86">
      <w:pPr>
        <w:autoSpaceDE w:val="0"/>
        <w:autoSpaceDN w:val="0"/>
        <w:adjustRightInd w:val="0"/>
        <w:spacing w:line="500" w:lineRule="exact"/>
        <w:ind w:firstLine="460" w:firstLineChars="192"/>
        <w:rPr>
          <w:rFonts w:hint="default" w:eastAsia="黑体"/>
          <w:sz w:val="28"/>
          <w:szCs w:val="28"/>
          <w:lang w:val="en-US" w:eastAsia="zh-CN"/>
        </w:rPr>
      </w:pPr>
      <w:r>
        <w:rPr>
          <w:rFonts w:ascii="??" w:eastAsia="Times New Roman" w:cs="??"/>
          <w:color w:val="000000"/>
          <w:kern w:val="0"/>
          <w:sz w:val="24"/>
        </w:rPr>
        <w:t>建议规范发布后，由委员会或者计量主管部门组织召开宣贯和推广工作，并且鼓励各级市场监管部门、各有关政府部门、行业协会、计量技术机构采用多种形式开展国家计量技术规范的宣传和推广工作。规范上注明发布时间，在发布时间后设置为期6个月的过渡期，过渡期的主要任务应聚焦于完成培训、资源配置、方法确认、文件更新以及人员考核。过渡期后是实施日期，自实施日期开始，所有相关计量活动（新开展的检定、校准、检测、型式评价等）必须严格依据新规范进行。</w:t>
      </w:r>
    </w:p>
    <w:p w14:paraId="677C0CBE">
      <w:pPr>
        <w:numPr>
          <w:ilvl w:val="0"/>
          <w:numId w:val="0"/>
        </w:numPr>
        <w:spacing w:line="440" w:lineRule="exact"/>
        <w:ind w:leftChars="0"/>
        <w:rPr>
          <w:rFonts w:eastAsia="黑体"/>
          <w:sz w:val="28"/>
          <w:szCs w:val="28"/>
        </w:rPr>
      </w:pPr>
      <w:r>
        <w:rPr>
          <w:rFonts w:hint="eastAsia" w:eastAsia="黑体"/>
          <w:sz w:val="28"/>
          <w:szCs w:val="28"/>
          <w:lang w:val="en-US" w:eastAsia="zh-CN"/>
        </w:rPr>
        <w:t xml:space="preserve">8  </w:t>
      </w:r>
      <w:r>
        <w:rPr>
          <w:rFonts w:hint="eastAsia" w:eastAsia="黑体"/>
          <w:sz w:val="28"/>
          <w:szCs w:val="28"/>
        </w:rPr>
        <w:t>涉及专利的有关说明</w:t>
      </w:r>
    </w:p>
    <w:p w14:paraId="7F69E204">
      <w:pPr>
        <w:widowControl/>
        <w:spacing w:line="440" w:lineRule="exact"/>
        <w:jc w:val="left"/>
        <w:rPr>
          <w:rFonts w:eastAsia="黑体"/>
          <w:sz w:val="28"/>
          <w:szCs w:val="28"/>
        </w:rPr>
      </w:pPr>
      <w:r>
        <w:rPr>
          <w:rFonts w:hint="eastAsia"/>
          <w:sz w:val="28"/>
          <w:szCs w:val="28"/>
          <w:lang w:val="en-US" w:eastAsia="zh-CN"/>
        </w:rPr>
        <w:t>......没有涉及专利的情况</w:t>
      </w:r>
    </w:p>
    <w:p w14:paraId="1C9753B8">
      <w:pPr>
        <w:numPr>
          <w:ilvl w:val="0"/>
          <w:numId w:val="0"/>
        </w:numPr>
        <w:spacing w:line="440" w:lineRule="exact"/>
        <w:ind w:leftChars="0"/>
        <w:rPr>
          <w:rFonts w:hint="eastAsia" w:eastAsia="黑体"/>
          <w:sz w:val="28"/>
          <w:szCs w:val="28"/>
        </w:rPr>
      </w:pPr>
      <w:r>
        <w:rPr>
          <w:rFonts w:hint="eastAsia" w:eastAsia="黑体"/>
          <w:sz w:val="28"/>
          <w:szCs w:val="28"/>
          <w:lang w:val="en-US" w:eastAsia="zh-CN"/>
        </w:rPr>
        <w:t xml:space="preserve">9  </w:t>
      </w:r>
      <w:r>
        <w:rPr>
          <w:rFonts w:hint="eastAsia" w:eastAsia="黑体"/>
          <w:sz w:val="28"/>
          <w:szCs w:val="28"/>
        </w:rPr>
        <w:t>其他应当说明的事项</w:t>
      </w:r>
    </w:p>
    <w:p w14:paraId="3C02C115">
      <w:pPr>
        <w:widowControl/>
        <w:spacing w:line="440" w:lineRule="exact"/>
        <w:jc w:val="left"/>
        <w:rPr>
          <w:rFonts w:hint="default"/>
          <w:sz w:val="28"/>
          <w:szCs w:val="28"/>
          <w:lang w:val="en-US" w:eastAsia="zh-CN"/>
        </w:rPr>
      </w:pPr>
      <w:r>
        <w:rPr>
          <w:rFonts w:hint="eastAsia"/>
          <w:sz w:val="28"/>
          <w:szCs w:val="28"/>
          <w:lang w:val="en-US" w:eastAsia="zh-CN"/>
        </w:rPr>
        <w:t>......无</w:t>
      </w:r>
    </w:p>
    <w:p w14:paraId="3E04629C">
      <w:pPr>
        <w:numPr>
          <w:ilvl w:val="0"/>
          <w:numId w:val="0"/>
        </w:numPr>
        <w:spacing w:line="440" w:lineRule="exact"/>
        <w:ind w:leftChars="0"/>
        <w:rPr>
          <w:rFonts w:hint="eastAsia" w:eastAsia="黑体"/>
          <w:sz w:val="28"/>
          <w:szCs w:val="28"/>
        </w:rPr>
      </w:pPr>
    </w:p>
    <w:p w14:paraId="1F21EF41"/>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
    <w:altName w:val="宋体"/>
    <w:panose1 w:val="00000000000000000000"/>
    <w:charset w:val="86"/>
    <w:family w:val="auto"/>
    <w:pitch w:val="default"/>
    <w:sig w:usb0="00000000" w:usb1="00000000" w:usb2="00000000" w:usb3="00000000" w:csb0="00000001" w:csb1="00000000"/>
  </w:font>
  <w:font w:name="Cambria Math">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6170401"/>
      <w:docPartObj>
        <w:docPartGallery w:val="autotext"/>
      </w:docPartObj>
    </w:sdtPr>
    <w:sdtContent>
      <w:p w14:paraId="3D4CDEE6">
        <w:pPr>
          <w:pStyle w:val="4"/>
          <w:jc w:val="center"/>
        </w:pPr>
        <w:r>
          <w:fldChar w:fldCharType="begin"/>
        </w:r>
        <w:r>
          <w:instrText xml:space="preserve">PAGE   \* MERGEFORMAT</w:instrText>
        </w:r>
        <w:r>
          <w:fldChar w:fldCharType="separate"/>
        </w:r>
        <w:r>
          <w:rPr>
            <w:lang w:val="zh-CN"/>
          </w:rPr>
          <w:t>1</w:t>
        </w:r>
        <w:r>
          <w:fldChar w:fldCharType="end"/>
        </w:r>
      </w:p>
    </w:sdtContent>
  </w:sdt>
  <w:p w14:paraId="1A989D4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B1CC">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12</w:t>
    </w:r>
    <w:r>
      <w:rPr>
        <w:rStyle w:val="9"/>
      </w:rPr>
      <w:fldChar w:fldCharType="end"/>
    </w:r>
  </w:p>
  <w:p w14:paraId="3CA9C45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563D1"/>
    <w:multiLevelType w:val="multilevel"/>
    <w:tmpl w:val="26D563D1"/>
    <w:lvl w:ilvl="0" w:tentative="0">
      <w:start w:val="1"/>
      <w:numFmt w:val="lowerLetter"/>
      <w:lvlText w:val="%1)"/>
      <w:lvlJc w:val="left"/>
      <w:pPr>
        <w:tabs>
          <w:tab w:val="left" w:pos="360"/>
        </w:tabs>
        <w:ind w:left="360" w:firstLine="37"/>
      </w:pPr>
      <w:rPr>
        <w:rFonts w:hint="default"/>
      </w:rPr>
    </w:lvl>
    <w:lvl w:ilvl="1" w:tentative="0">
      <w:start w:val="4"/>
      <w:numFmt w:val="decimal"/>
      <w:lvlText w:val="%2、"/>
      <w:lvlJc w:val="left"/>
      <w:pPr>
        <w:tabs>
          <w:tab w:val="left" w:pos="855"/>
        </w:tabs>
        <w:ind w:left="855" w:hanging="435"/>
      </w:pPr>
      <w:rPr>
        <w:rFonts w:hint="default"/>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7545D00"/>
    <w:multiLevelType w:val="multilevel"/>
    <w:tmpl w:val="67545D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iNDVhYmNiNmJmOWE2ZGZhYWIzNTZiYTQxZjVhYjUifQ=="/>
    <w:docVar w:name="KSO_WPS_MARK_KEY" w:val="e09e88f8-7ec3-43a8-becb-8d3f336b12c0"/>
  </w:docVars>
  <w:rsids>
    <w:rsidRoot w:val="00302AD2"/>
    <w:rsid w:val="00302AD2"/>
    <w:rsid w:val="005355E3"/>
    <w:rsid w:val="007A0AEA"/>
    <w:rsid w:val="0082648E"/>
    <w:rsid w:val="00B70A6C"/>
    <w:rsid w:val="017320FB"/>
    <w:rsid w:val="037F7430"/>
    <w:rsid w:val="05B66C8F"/>
    <w:rsid w:val="08A64DE8"/>
    <w:rsid w:val="0AE962F7"/>
    <w:rsid w:val="0B8B47FB"/>
    <w:rsid w:val="0C0076B2"/>
    <w:rsid w:val="0C6A07D3"/>
    <w:rsid w:val="11F06E1E"/>
    <w:rsid w:val="12ED39F4"/>
    <w:rsid w:val="13D33102"/>
    <w:rsid w:val="157E37A9"/>
    <w:rsid w:val="1D790ED4"/>
    <w:rsid w:val="1DB87F26"/>
    <w:rsid w:val="1E57048B"/>
    <w:rsid w:val="22340B2E"/>
    <w:rsid w:val="28316CE0"/>
    <w:rsid w:val="28C97779"/>
    <w:rsid w:val="2F012479"/>
    <w:rsid w:val="306B39B2"/>
    <w:rsid w:val="367C02CA"/>
    <w:rsid w:val="37F46B3F"/>
    <w:rsid w:val="3AE80991"/>
    <w:rsid w:val="3B3B601E"/>
    <w:rsid w:val="3C280096"/>
    <w:rsid w:val="3CA803D8"/>
    <w:rsid w:val="435816D4"/>
    <w:rsid w:val="4782220F"/>
    <w:rsid w:val="4BAA5421"/>
    <w:rsid w:val="53C54A7E"/>
    <w:rsid w:val="573066A3"/>
    <w:rsid w:val="5CE645BB"/>
    <w:rsid w:val="5ED6087B"/>
    <w:rsid w:val="5F6C644B"/>
    <w:rsid w:val="617D1584"/>
    <w:rsid w:val="6242047A"/>
    <w:rsid w:val="62F028FB"/>
    <w:rsid w:val="65EE2A50"/>
    <w:rsid w:val="677A75D3"/>
    <w:rsid w:val="6A487D63"/>
    <w:rsid w:val="6B9D1315"/>
    <w:rsid w:val="6DFA1470"/>
    <w:rsid w:val="734B3290"/>
    <w:rsid w:val="738642C8"/>
    <w:rsid w:val="75C34BC5"/>
    <w:rsid w:val="76015660"/>
    <w:rsid w:val="76774604"/>
    <w:rsid w:val="77E92E21"/>
    <w:rsid w:val="79294073"/>
    <w:rsid w:val="797804D9"/>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customStyle="1" w:styleId="10">
    <w:name w:val="标题 1 字符"/>
    <w:basedOn w:val="8"/>
    <w:qFormat/>
    <w:uiPriority w:val="9"/>
    <w:rPr>
      <w:rFonts w:ascii="Times New Roman" w:hAnsi="Times New Roman" w:eastAsia="宋体" w:cs="Times New Roman"/>
      <w:b/>
      <w:bCs/>
      <w:kern w:val="44"/>
      <w:sz w:val="44"/>
      <w:szCs w:val="44"/>
    </w:rPr>
  </w:style>
  <w:style w:type="character" w:customStyle="1" w:styleId="11">
    <w:name w:val="标题 2 字符"/>
    <w:basedOn w:val="8"/>
    <w:link w:val="3"/>
    <w:qFormat/>
    <w:uiPriority w:val="0"/>
    <w:rPr>
      <w:rFonts w:ascii="Arial" w:hAnsi="Arial" w:eastAsia="黑体" w:cs="Times New Roman"/>
      <w:b/>
      <w:bCs/>
      <w:sz w:val="32"/>
      <w:szCs w:val="32"/>
    </w:rPr>
  </w:style>
  <w:style w:type="character" w:customStyle="1" w:styleId="12">
    <w:name w:val="标题 1 Char"/>
    <w:link w:val="2"/>
    <w:qFormat/>
    <w:uiPriority w:val="0"/>
    <w:rPr>
      <w:rFonts w:ascii="Times New Roman" w:hAnsi="Times New Roman" w:eastAsia="宋体" w:cs="Times New Roman"/>
      <w:b/>
      <w:bCs/>
      <w:kern w:val="44"/>
      <w:sz w:val="44"/>
      <w:szCs w:val="44"/>
    </w:rPr>
  </w:style>
  <w:style w:type="character" w:customStyle="1" w:styleId="13">
    <w:name w:val="页脚 Char"/>
    <w:link w:val="4"/>
    <w:qFormat/>
    <w:uiPriority w:val="0"/>
    <w:rPr>
      <w:sz w:val="18"/>
      <w:szCs w:val="18"/>
    </w:rPr>
  </w:style>
  <w:style w:type="paragraph" w:customStyle="1" w:styleId="14">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character" w:customStyle="1" w:styleId="15">
    <w:name w:val="页脚 字符"/>
    <w:basedOn w:val="8"/>
    <w:qFormat/>
    <w:uiPriority w:val="99"/>
    <w:rPr>
      <w:rFonts w:ascii="Times New Roman" w:hAnsi="Times New Roman" w:eastAsia="宋体" w:cs="Times New Roman"/>
      <w:sz w:val="18"/>
      <w:szCs w:val="18"/>
    </w:rPr>
  </w:style>
  <w:style w:type="paragraph" w:styleId="16">
    <w:name w:val="List Paragraph"/>
    <w:basedOn w:val="1"/>
    <w:qFormat/>
    <w:uiPriority w:val="99"/>
    <w:pPr>
      <w:ind w:firstLine="420" w:firstLineChars="200"/>
    </w:pPr>
  </w:style>
  <w:style w:type="character" w:customStyle="1" w:styleId="17">
    <w:name w:val="页眉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2782</Words>
  <Characters>3325</Characters>
  <Lines>2</Lines>
  <Paragraphs>1</Paragraphs>
  <TotalTime>1</TotalTime>
  <ScaleCrop>false</ScaleCrop>
  <LinksUpToDate>false</LinksUpToDate>
  <CharactersWithSpaces>3432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2023-07-24T07:48:00Z</dcterms:created>
  <dc:creator>AutoBVT</dc:creator>
  <cp:lastModifiedBy>刘凤健</cp:lastModifiedBy>
  <dcterms:modified xsi:type="dcterms:W3CDTF">2026-02-08T14:53:21Z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80E46B8313AB43D3B20B509EE3F48B1F_13</vt:lpwstr>
  </property>
  <property fmtid="{D5CDD505-2E9C-101B-9397-08002B2CF9AE}" pid="4" name="KSOTemplateDocerSaveRecord">
    <vt:lpwstr>eyJoZGlkIjoiZGNhNmFlYjY1M2Y0MjU3YWY4OGIzOThhNGZhNzlmM2YiLCJ1c2VySWQiOiIzOTc0OTU2MTEifQ==</vt:lpwstr>
  </property>
</Properties>
</file>